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5ECBB" w14:textId="5D12BE1F" w:rsidR="001B15C9" w:rsidRDefault="00000000" w:rsidP="008E414B">
      <w:pPr>
        <w:tabs>
          <w:tab w:val="left" w:pos="0"/>
        </w:tabs>
      </w:pPr>
      <w:bookmarkStart w:id="0" w:name="_Ref322611874"/>
      <w:r>
        <w:t>This End User License Agreement (“</w:t>
      </w:r>
      <w:r>
        <w:rPr>
          <w:b/>
        </w:rPr>
        <w:t>EULA</w:t>
      </w:r>
      <w:r>
        <w:t xml:space="preserve">”) governs </w:t>
      </w:r>
      <w:r w:rsidR="00B02374">
        <w:t xml:space="preserve">your </w:t>
      </w:r>
      <w:r>
        <w:t>use of software, software-based services, and data provided by SpyCloud, Inc., a Delaware corporation with offices at 2130 S. Congress Ave., Austin, TX 78704</w:t>
      </w:r>
      <w:r w:rsidR="00B02374">
        <w:t xml:space="preserve"> (“</w:t>
      </w:r>
      <w:r w:rsidR="00B02374" w:rsidRPr="002D1AE5">
        <w:rPr>
          <w:b/>
          <w:bCs/>
        </w:rPr>
        <w:t>SpyCloud</w:t>
      </w:r>
      <w:r w:rsidR="00B02374">
        <w:t>”)</w:t>
      </w:r>
      <w:r>
        <w:t xml:space="preserve">. By using the Products or by entering into an agreement to which these terms are appended, </w:t>
      </w:r>
      <w:r w:rsidR="00244749">
        <w:t xml:space="preserve">you agree </w:t>
      </w:r>
      <w:r>
        <w:t>to be bound by th</w:t>
      </w:r>
      <w:r w:rsidR="00244749">
        <w:t xml:space="preserve">e terms of this </w:t>
      </w:r>
      <w:r>
        <w:t>EULA</w:t>
      </w:r>
      <w:r w:rsidR="00244749">
        <w:t xml:space="preserve"> </w:t>
      </w:r>
      <w:r w:rsidR="008E414B">
        <w:t xml:space="preserve">and the Independent Controller Data Processing Addendum (“DPA”) available at </w:t>
      </w:r>
      <w:hyperlink r:id="rId8" w:history="1">
        <w:r w:rsidR="003C0178" w:rsidRPr="007118D1">
          <w:rPr>
            <w:rStyle w:val="Hyperlink"/>
          </w:rPr>
          <w:t>https://spycloud.com/legal-and-privacy-center/data-processing-addendum/</w:t>
        </w:r>
      </w:hyperlink>
      <w:r w:rsidR="003C0178">
        <w:t xml:space="preserve">. </w:t>
      </w:r>
      <w:r w:rsidR="008E414B">
        <w:t>T</w:t>
      </w:r>
      <w:r w:rsidR="00244749" w:rsidRPr="00244749">
        <w:t xml:space="preserve">he terms “Customer”, “you” and “your” will refer to </w:t>
      </w:r>
      <w:r w:rsidR="00244749">
        <w:t>the entity using the Products</w:t>
      </w:r>
      <w:r w:rsidR="008E414B">
        <w:t>.</w:t>
      </w:r>
    </w:p>
    <w:p w14:paraId="5D4FFEE5" w14:textId="77777777" w:rsidR="008E414B" w:rsidRDefault="008E414B" w:rsidP="008E414B">
      <w:pPr>
        <w:tabs>
          <w:tab w:val="left" w:pos="0"/>
        </w:tabs>
      </w:pPr>
    </w:p>
    <w:p w14:paraId="64B202E4" w14:textId="62AE2927" w:rsidR="008E414B" w:rsidRDefault="008E414B" w:rsidP="008E414B">
      <w:pPr>
        <w:tabs>
          <w:tab w:val="left" w:pos="0"/>
        </w:tabs>
        <w:sectPr w:rsidR="008E414B" w:rsidSect="00C9453E">
          <w:headerReference w:type="default" r:id="rId9"/>
          <w:footerReference w:type="default" r:id="rId10"/>
          <w:headerReference w:type="first" r:id="rId11"/>
          <w:footerReference w:type="first" r:id="rId12"/>
          <w:type w:val="continuous"/>
          <w:pgSz w:w="12240" w:h="15840" w:code="1"/>
          <w:pgMar w:top="1440" w:right="1080" w:bottom="1440" w:left="1080" w:header="360" w:footer="360" w:gutter="0"/>
          <w:cols w:sep="1" w:space="432"/>
          <w:titlePg/>
          <w:docGrid w:linePitch="326"/>
        </w:sectPr>
      </w:pPr>
    </w:p>
    <w:p w14:paraId="0C5F987E" w14:textId="77777777" w:rsidR="001B15C9" w:rsidRDefault="00000000" w:rsidP="00C9453E">
      <w:pPr>
        <w:pStyle w:val="Heading1"/>
        <w:tabs>
          <w:tab w:val="left" w:pos="360"/>
        </w:tabs>
        <w:ind w:left="0" w:firstLine="0"/>
        <w:rPr>
          <w:rFonts w:asciiTheme="minorHAnsi" w:hAnsiTheme="minorHAnsi" w:cstheme="minorHAnsi"/>
          <w:szCs w:val="20"/>
        </w:rPr>
      </w:pPr>
      <w:r>
        <w:rPr>
          <w:rFonts w:asciiTheme="minorHAnsi" w:hAnsiTheme="minorHAnsi" w:cstheme="minorHAnsi"/>
          <w:szCs w:val="20"/>
        </w:rPr>
        <w:t>DEFINITIONS</w:t>
      </w:r>
      <w:bookmarkEnd w:id="0"/>
    </w:p>
    <w:p w14:paraId="3459F668"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Credentials</w:t>
      </w:r>
      <w:r>
        <w:rPr>
          <w:rFonts w:asciiTheme="minorHAnsi" w:hAnsiTheme="minorHAnsi" w:cstheme="minorHAnsi"/>
          <w:szCs w:val="20"/>
        </w:rPr>
        <w:t>” means any user accounts, passwords and other authentication credentials associated with your use of the Products.</w:t>
      </w:r>
    </w:p>
    <w:p w14:paraId="4C509519"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Customer Facilities</w:t>
      </w:r>
      <w:r>
        <w:rPr>
          <w:rFonts w:asciiTheme="minorHAnsi" w:hAnsiTheme="minorHAnsi" w:cstheme="minorHAnsi"/>
          <w:szCs w:val="20"/>
        </w:rPr>
        <w:t>” means Credentials and any account, hardware, system or other facility within your custody or control.</w:t>
      </w:r>
    </w:p>
    <w:p w14:paraId="625C46BB"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Data Subjects</w:t>
      </w:r>
      <w:r>
        <w:rPr>
          <w:rFonts w:asciiTheme="minorHAnsi" w:hAnsiTheme="minorHAnsi" w:cstheme="minorHAnsi"/>
          <w:szCs w:val="20"/>
        </w:rPr>
        <w:t>” mean any: (i) your employees; (ii) your users who sign up for user accounts to purchase or use your products or services; or (iii) users who provide personal information to you to use or purchase your products or services.</w:t>
      </w:r>
    </w:p>
    <w:p w14:paraId="0ED7E9D1"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Emergency Security Issue</w:t>
      </w:r>
      <w:r>
        <w:rPr>
          <w:rFonts w:asciiTheme="minorHAnsi" w:hAnsiTheme="minorHAnsi" w:cstheme="minorHAnsi"/>
          <w:szCs w:val="20"/>
        </w:rPr>
        <w:t>” means any: (i) use of the Products by you or End Users in violation of the terms and conditions of this Agreement that disrupts or is reasonably likely to disrupt the availability of the Products to other users; or (ii) access to the Products by any unauthorized third party through use of any your Facilities.</w:t>
      </w:r>
    </w:p>
    <w:p w14:paraId="6E88645F"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End Users</w:t>
      </w:r>
      <w:r>
        <w:rPr>
          <w:rFonts w:asciiTheme="minorHAnsi" w:hAnsiTheme="minorHAnsi" w:cstheme="minorHAnsi"/>
          <w:szCs w:val="20"/>
        </w:rPr>
        <w:t>” means your employees and contractors.</w:t>
      </w:r>
    </w:p>
    <w:p w14:paraId="2C41188E"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rPr>
        <w:t>“</w:t>
      </w:r>
      <w:r>
        <w:rPr>
          <w:rFonts w:asciiTheme="minorHAnsi" w:hAnsiTheme="minorHAnsi" w:cstheme="minorHAnsi"/>
          <w:b/>
          <w:szCs w:val="20"/>
        </w:rPr>
        <w:t>Intellectual Property</w:t>
      </w:r>
      <w:r>
        <w:rPr>
          <w:rFonts w:asciiTheme="minorHAnsi" w:hAnsiTheme="minorHAnsi" w:cstheme="minorHAnsi"/>
          <w:szCs w:val="20"/>
        </w:rPr>
        <w:t>” means all rights associated with patents and inventions; copyrights, mask works and other works of authorship (including moral rights); trademarks, service marks, trade dress, trade names, logos and other source identifiers; trade secrets; software, databases and data; and all other intellectual property and industrial designs.</w:t>
      </w:r>
    </w:p>
    <w:p w14:paraId="21269F4D" w14:textId="77777777" w:rsidR="00B02374" w:rsidRPr="005D201D" w:rsidRDefault="00B02374" w:rsidP="002D1AE5">
      <w:pPr>
        <w:pStyle w:val="Heading2"/>
        <w:tabs>
          <w:tab w:val="clear" w:pos="540"/>
          <w:tab w:val="left" w:pos="360"/>
        </w:tabs>
        <w:ind w:left="0" w:firstLine="0"/>
      </w:pPr>
      <w:r>
        <w:t>“</w:t>
      </w:r>
      <w:r w:rsidRPr="00B02374">
        <w:rPr>
          <w:b/>
        </w:rPr>
        <w:t>Order Form</w:t>
      </w:r>
      <w:r>
        <w:t>” means</w:t>
      </w:r>
      <w:r w:rsidRPr="00B02374">
        <w:t xml:space="preserve"> a document or combination of documents memorializing Customer's purchase of Products (including an order form, quote, </w:t>
      </w:r>
      <w:r>
        <w:t>p</w:t>
      </w:r>
      <w:r w:rsidRPr="00B02374">
        <w:t xml:space="preserve">urchase </w:t>
      </w:r>
      <w:r>
        <w:t>o</w:t>
      </w:r>
      <w:r w:rsidRPr="00B02374">
        <w:t>rder, statement of work, or other form of an ordering document submitted by Customer to (</w:t>
      </w:r>
      <w:proofErr w:type="spellStart"/>
      <w:r w:rsidRPr="00B02374">
        <w:t>i</w:t>
      </w:r>
      <w:proofErr w:type="spellEnd"/>
      <w:r w:rsidRPr="00B02374">
        <w:t xml:space="preserve">) </w:t>
      </w:r>
      <w:r>
        <w:t>SpyCloud</w:t>
      </w:r>
      <w:r w:rsidRPr="00B02374">
        <w:t xml:space="preserve">, </w:t>
      </w:r>
      <w:r>
        <w:t xml:space="preserve">or </w:t>
      </w:r>
      <w:r w:rsidRPr="00B02374">
        <w:t>(ii) a Company authorized reseller</w:t>
      </w:r>
      <w:r>
        <w:t>.</w:t>
      </w:r>
    </w:p>
    <w:p w14:paraId="22283F75" w14:textId="4765F9CF" w:rsidR="001B15C9" w:rsidRDefault="00000000">
      <w:pPr>
        <w:pStyle w:val="Heading2"/>
        <w:tabs>
          <w:tab w:val="clear" w:pos="540"/>
          <w:tab w:val="left" w:pos="360"/>
        </w:tabs>
        <w:ind w:left="0" w:firstLine="0"/>
      </w:pPr>
      <w:r>
        <w:t>“</w:t>
      </w:r>
      <w:r>
        <w:rPr>
          <w:b/>
        </w:rPr>
        <w:t>Products</w:t>
      </w:r>
      <w:r>
        <w:t>” means SpyCloud’s proprietary software-based services (as may be updated from time to time) for detecting potential breaches of data security through monitoring of activities occurring online.</w:t>
      </w:r>
    </w:p>
    <w:p w14:paraId="735F338C" w14:textId="77777777" w:rsidR="001B15C9" w:rsidRDefault="00000000">
      <w:pPr>
        <w:pStyle w:val="Heading2"/>
        <w:tabs>
          <w:tab w:val="clear" w:pos="540"/>
          <w:tab w:val="left" w:pos="360"/>
        </w:tabs>
        <w:ind w:left="0" w:firstLine="0"/>
      </w:pPr>
      <w:r>
        <w:t>“</w:t>
      </w:r>
      <w:r>
        <w:rPr>
          <w:b/>
        </w:rPr>
        <w:t>Professional Services</w:t>
      </w:r>
      <w:r>
        <w:t>” means implementation services, consulting services or other related services provided under an Order Form, as further specified in a Statement of Work (“</w:t>
      </w:r>
      <w:r>
        <w:rPr>
          <w:b/>
        </w:rPr>
        <w:t>SOW</w:t>
      </w:r>
      <w:r>
        <w:t xml:space="preserve">”). </w:t>
      </w:r>
    </w:p>
    <w:p w14:paraId="50231623" w14:textId="77777777" w:rsidR="00115BC9" w:rsidRPr="00115BC9" w:rsidRDefault="00115BC9" w:rsidP="00115BC9">
      <w:pPr>
        <w:pStyle w:val="BodyText"/>
      </w:pPr>
    </w:p>
    <w:p w14:paraId="6B203B0A" w14:textId="77777777" w:rsidR="001B15C9" w:rsidRDefault="00000000">
      <w:pPr>
        <w:pStyle w:val="Heading1"/>
        <w:tabs>
          <w:tab w:val="left" w:pos="360"/>
        </w:tabs>
        <w:ind w:left="0" w:firstLine="0"/>
        <w:rPr>
          <w:rFonts w:asciiTheme="minorHAnsi" w:hAnsiTheme="minorHAnsi" w:cstheme="minorHAnsi"/>
          <w:szCs w:val="20"/>
        </w:rPr>
      </w:pPr>
      <w:bookmarkStart w:id="1" w:name="_Ref324404760"/>
      <w:r>
        <w:rPr>
          <w:rFonts w:asciiTheme="minorHAnsi" w:hAnsiTheme="minorHAnsi" w:cstheme="minorHAnsi"/>
          <w:szCs w:val="20"/>
        </w:rPr>
        <w:t>GRANT OF</w:t>
      </w:r>
      <w:bookmarkEnd w:id="1"/>
      <w:r>
        <w:rPr>
          <w:rFonts w:asciiTheme="minorHAnsi" w:hAnsiTheme="minorHAnsi" w:cstheme="minorHAnsi"/>
          <w:szCs w:val="20"/>
        </w:rPr>
        <w:t xml:space="preserve"> RIGHTS AND RESTRICTIONS</w:t>
      </w:r>
    </w:p>
    <w:p w14:paraId="4E85E4A5" w14:textId="77777777" w:rsidR="001B15C9" w:rsidRDefault="00000000">
      <w:pPr>
        <w:pStyle w:val="Heading2"/>
        <w:tabs>
          <w:tab w:val="left" w:pos="360"/>
        </w:tabs>
        <w:ind w:left="0" w:firstLine="0"/>
        <w:rPr>
          <w:rFonts w:asciiTheme="minorHAnsi" w:hAnsiTheme="minorHAnsi" w:cstheme="minorHAnsi"/>
          <w:szCs w:val="20"/>
        </w:rPr>
      </w:pPr>
      <w:bookmarkStart w:id="2" w:name="_Ref324403929"/>
      <w:bookmarkStart w:id="3" w:name="_Ref324944889"/>
      <w:bookmarkStart w:id="4" w:name="_Ref317587311"/>
      <w:r>
        <w:rPr>
          <w:rFonts w:asciiTheme="minorHAnsi" w:hAnsiTheme="minorHAnsi" w:cstheme="minorHAnsi"/>
          <w:szCs w:val="20"/>
          <w:u w:val="single"/>
        </w:rPr>
        <w:t>Grant of Rights</w:t>
      </w:r>
      <w:r>
        <w:rPr>
          <w:rFonts w:asciiTheme="minorHAnsi" w:hAnsiTheme="minorHAnsi" w:cstheme="minorHAnsi"/>
          <w:szCs w:val="20"/>
        </w:rPr>
        <w:t>. During the term of this Agreement and subject to your compliance in all material respects with the terms and conditions of this EULA, SpyCloud hereby grants you a limited, non-exclusive, non-sublicensable right to access and use the Products only in the form made available by SpyCloud and only as necessary for End Users to monitor or investigate potential breaches of data security involving you or Data Subjects. All rights granted to Customer may only be exercised by Customer for Customer’s internal business purposes and in accordance with the license granted herein.</w:t>
      </w:r>
    </w:p>
    <w:p w14:paraId="6D19EA99" w14:textId="77777777" w:rsidR="001B15C9" w:rsidRDefault="00000000">
      <w:pPr>
        <w:pStyle w:val="Heading2"/>
        <w:tabs>
          <w:tab w:val="left" w:pos="360"/>
        </w:tabs>
        <w:ind w:left="0" w:firstLine="0"/>
        <w:rPr>
          <w:rFonts w:asciiTheme="minorHAnsi" w:hAnsiTheme="minorHAnsi" w:cstheme="minorHAnsi"/>
          <w:szCs w:val="20"/>
        </w:rPr>
      </w:pPr>
      <w:bookmarkStart w:id="5" w:name="_Ref317872214"/>
      <w:bookmarkStart w:id="6" w:name="_Ref356317688"/>
      <w:bookmarkStart w:id="7" w:name="_Ref467592584"/>
      <w:bookmarkEnd w:id="2"/>
      <w:bookmarkEnd w:id="3"/>
      <w:bookmarkEnd w:id="4"/>
      <w:r>
        <w:rPr>
          <w:rFonts w:asciiTheme="minorHAnsi" w:hAnsiTheme="minorHAnsi" w:cstheme="minorHAnsi"/>
          <w:szCs w:val="20"/>
          <w:u w:val="single"/>
        </w:rPr>
        <w:t>Restrictions</w:t>
      </w:r>
      <w:r>
        <w:rPr>
          <w:rFonts w:asciiTheme="minorHAnsi" w:hAnsiTheme="minorHAnsi" w:cstheme="minorHAnsi"/>
          <w:szCs w:val="20"/>
        </w:rPr>
        <w:t>.</w:t>
      </w:r>
      <w:bookmarkEnd w:id="5"/>
      <w:r>
        <w:rPr>
          <w:rFonts w:asciiTheme="minorHAnsi" w:hAnsiTheme="minorHAnsi" w:cstheme="minorHAnsi"/>
          <w:szCs w:val="20"/>
        </w:rPr>
        <w:t xml:space="preserve"> Except as expressly permitted under this Agreement, you shall not, nor shall you permit any other party to: (i) reproduce, modify, translate, adapt or create derivative works based upon the Products; (ii) reverse engineer, decode, decompile, disassemble or otherwise attempt to access or derive the source code or architectural framework of the Products; (iii) access the Products for purposes of benchmarking or developing, marketing, selling or distributing any product or Products that competes with or includes features substantially similar to the Products; (iv) rent, lease, lend, sell or sublicense the Products or otherwise provide access to the Products to any third party who is not an End User or as part of a Products bureau or similar fee-for-Products purpose; or (v) use the Products in any way that does not comply with all applicable laws and regulations</w:t>
      </w:r>
      <w:bookmarkEnd w:id="6"/>
      <w:r>
        <w:rPr>
          <w:rFonts w:asciiTheme="minorHAnsi" w:hAnsiTheme="minorHAnsi" w:cstheme="minorHAnsi"/>
          <w:szCs w:val="20"/>
        </w:rPr>
        <w:t>.</w:t>
      </w:r>
      <w:bookmarkEnd w:id="7"/>
    </w:p>
    <w:p w14:paraId="3FFD9826" w14:textId="35F6F73A"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Changes</w:t>
      </w:r>
      <w:r>
        <w:rPr>
          <w:rFonts w:asciiTheme="minorHAnsi" w:hAnsiTheme="minorHAnsi" w:cstheme="minorHAnsi"/>
          <w:szCs w:val="20"/>
        </w:rPr>
        <w:t>. You acknowledge and agrees that SpyCloud may improve, modify, add or remove functions or features to or from the Products from time to time, with or without notice</w:t>
      </w:r>
      <w:r w:rsidR="00244749">
        <w:rPr>
          <w:rFonts w:asciiTheme="minorHAnsi" w:hAnsiTheme="minorHAnsi" w:cstheme="minorHAnsi"/>
          <w:szCs w:val="20"/>
        </w:rPr>
        <w:t xml:space="preserve"> </w:t>
      </w:r>
      <w:r w:rsidR="00244749" w:rsidRPr="00244749">
        <w:rPr>
          <w:rFonts w:asciiTheme="minorHAnsi" w:hAnsiTheme="minorHAnsi" w:cstheme="minorHAnsi"/>
          <w:szCs w:val="20"/>
        </w:rPr>
        <w:t xml:space="preserve">provided such update will not materially decrease the functionality of the </w:t>
      </w:r>
      <w:r w:rsidR="00244749">
        <w:rPr>
          <w:rFonts w:asciiTheme="minorHAnsi" w:hAnsiTheme="minorHAnsi" w:cstheme="minorHAnsi"/>
          <w:szCs w:val="20"/>
        </w:rPr>
        <w:t>Products</w:t>
      </w:r>
      <w:r w:rsidR="00244749" w:rsidRPr="00244749">
        <w:rPr>
          <w:rFonts w:asciiTheme="minorHAnsi" w:hAnsiTheme="minorHAnsi" w:cstheme="minorHAnsi"/>
          <w:szCs w:val="20"/>
        </w:rPr>
        <w:t xml:space="preserve"> during the applicable Term</w:t>
      </w:r>
      <w:r>
        <w:rPr>
          <w:rFonts w:asciiTheme="minorHAnsi" w:hAnsiTheme="minorHAnsi" w:cstheme="minorHAnsi"/>
          <w:szCs w:val="20"/>
        </w:rPr>
        <w:t>.</w:t>
      </w:r>
    </w:p>
    <w:p w14:paraId="4CBEF896" w14:textId="64EC15B5" w:rsidR="00115BC9" w:rsidRPr="00115BC9" w:rsidRDefault="00000000" w:rsidP="00115BC9">
      <w:pPr>
        <w:pStyle w:val="Heading2"/>
        <w:tabs>
          <w:tab w:val="left" w:pos="360"/>
        </w:tabs>
        <w:ind w:left="0" w:firstLine="0"/>
      </w:pPr>
      <w:r>
        <w:rPr>
          <w:u w:val="single"/>
        </w:rPr>
        <w:t>Professional Services</w:t>
      </w:r>
      <w:r>
        <w:t xml:space="preserve">. Any Professional Services to be provided will be specified in an SOW, which shall describe the scope of such services and the fees, costs, and expenses payable by Customer in connection with the performance of such Professional Services. Each SOW shall be subject to the terms of this Agreement and any Order Form. SpyCloud is responsible </w:t>
      </w:r>
      <w:r>
        <w:lastRenderedPageBreak/>
        <w:t>for all SpyCloud personnel providing Professional Services and for the payment of their compensation, including, if applicable, withholding of income taxes, and the payment and withholding of social security and other payroll taxes, unemployment insurance, workers' compensation insurance payments, and disability benefits.</w:t>
      </w:r>
    </w:p>
    <w:p w14:paraId="2895AFA4" w14:textId="77777777" w:rsidR="001B15C9" w:rsidRDefault="00000000">
      <w:pPr>
        <w:pStyle w:val="Heading1"/>
        <w:tabs>
          <w:tab w:val="left" w:pos="360"/>
        </w:tabs>
        <w:ind w:left="0" w:firstLine="0"/>
        <w:rPr>
          <w:rFonts w:asciiTheme="minorHAnsi" w:hAnsiTheme="minorHAnsi" w:cstheme="minorHAnsi"/>
          <w:szCs w:val="20"/>
        </w:rPr>
      </w:pPr>
      <w:bookmarkStart w:id="8" w:name="_Ref440471474"/>
      <w:r>
        <w:rPr>
          <w:rFonts w:asciiTheme="minorHAnsi" w:hAnsiTheme="minorHAnsi" w:cstheme="minorHAnsi"/>
          <w:szCs w:val="20"/>
        </w:rPr>
        <w:t>CUSTOMER RESPONSIBILITIES</w:t>
      </w:r>
      <w:bookmarkEnd w:id="8"/>
    </w:p>
    <w:p w14:paraId="117FE419" w14:textId="77777777" w:rsidR="001B15C9" w:rsidRDefault="00000000">
      <w:pPr>
        <w:pStyle w:val="Heading2"/>
        <w:tabs>
          <w:tab w:val="left" w:pos="360"/>
        </w:tabs>
        <w:ind w:left="0" w:firstLine="0"/>
        <w:rPr>
          <w:rFonts w:asciiTheme="minorHAnsi" w:hAnsiTheme="minorHAnsi" w:cstheme="minorHAnsi"/>
          <w:i/>
          <w:szCs w:val="20"/>
        </w:rPr>
      </w:pPr>
      <w:r>
        <w:rPr>
          <w:rFonts w:asciiTheme="minorHAnsi" w:hAnsiTheme="minorHAnsi" w:cstheme="minorHAnsi"/>
          <w:szCs w:val="20"/>
          <w:u w:val="single"/>
        </w:rPr>
        <w:t>Technical Requirements</w:t>
      </w:r>
      <w:r>
        <w:rPr>
          <w:rFonts w:asciiTheme="minorHAnsi" w:hAnsiTheme="minorHAnsi" w:cstheme="minorHAnsi"/>
          <w:szCs w:val="20"/>
        </w:rPr>
        <w:t>. You are solely responsible for obtaining, configuring and maintaining any hardware, network connectivity and third-party software required to access the Products, including computers, operating systems, web browsers and storage devices (“</w:t>
      </w:r>
      <w:r>
        <w:rPr>
          <w:rFonts w:asciiTheme="minorHAnsi" w:hAnsiTheme="minorHAnsi" w:cstheme="minorHAnsi"/>
          <w:b/>
          <w:szCs w:val="20"/>
        </w:rPr>
        <w:t>Facilities</w:t>
      </w:r>
      <w:r>
        <w:rPr>
          <w:rFonts w:asciiTheme="minorHAnsi" w:hAnsiTheme="minorHAnsi" w:cstheme="minorHAnsi"/>
          <w:szCs w:val="20"/>
        </w:rPr>
        <w:t>”).</w:t>
      </w:r>
    </w:p>
    <w:p w14:paraId="7D270A63"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Protection</w:t>
      </w:r>
      <w:r>
        <w:rPr>
          <w:rFonts w:asciiTheme="minorHAnsi" w:hAnsiTheme="minorHAnsi" w:cstheme="minorHAnsi"/>
          <w:szCs w:val="20"/>
        </w:rPr>
        <w:t>. You are solely responsible for protecting the confidentiality of Credentials and all activities undertaken using your Facilities. If you become aware of any unauthorized access to or use of the Products through use of your Facilities, you shall immediately give written notice to SpyCloud of such unauthorized use and make reasonable efforts to eliminate it. You shall at all times implement appropriate security policies and procedures and access control methodologies to safeguard access to the Products through your Facilities. All such measures shall comply with prevailing industry standards but in no case consist of less than reasonable care.</w:t>
      </w:r>
    </w:p>
    <w:p w14:paraId="281308B5" w14:textId="7AA82A18" w:rsidR="001B15C9" w:rsidRDefault="00000000">
      <w:pPr>
        <w:pStyle w:val="Heading2"/>
        <w:ind w:left="0" w:firstLine="0"/>
        <w:rPr>
          <w:rFonts w:asciiTheme="minorHAnsi" w:hAnsiTheme="minorHAnsi" w:cstheme="minorHAnsi"/>
          <w:szCs w:val="20"/>
        </w:rPr>
      </w:pPr>
      <w:bookmarkStart w:id="9" w:name="_Ref437581609"/>
      <w:r>
        <w:rPr>
          <w:rFonts w:asciiTheme="minorHAnsi" w:hAnsiTheme="minorHAnsi" w:cstheme="minorHAnsi"/>
          <w:szCs w:val="20"/>
          <w:u w:val="single"/>
        </w:rPr>
        <w:t>Policies</w:t>
      </w:r>
      <w:r>
        <w:rPr>
          <w:rFonts w:asciiTheme="minorHAnsi" w:hAnsiTheme="minorHAnsi" w:cstheme="minorHAnsi"/>
          <w:szCs w:val="20"/>
        </w:rPr>
        <w:t>. Your access to and use of the Products and Professional services shall comply with and be subject to: (</w:t>
      </w:r>
      <w:proofErr w:type="spellStart"/>
      <w:r>
        <w:rPr>
          <w:rFonts w:asciiTheme="minorHAnsi" w:hAnsiTheme="minorHAnsi" w:cstheme="minorHAnsi"/>
          <w:szCs w:val="20"/>
        </w:rPr>
        <w:t>i</w:t>
      </w:r>
      <w:proofErr w:type="spellEnd"/>
      <w:r>
        <w:rPr>
          <w:rFonts w:asciiTheme="minorHAnsi" w:hAnsiTheme="minorHAnsi" w:cstheme="minorHAnsi"/>
          <w:szCs w:val="20"/>
        </w:rPr>
        <w:t>) SpyCloud's Privacy Policy (located at https://spycloud.com/legal-and-privacy-center/privacy-policy/); (ii) any usage limits set forth in any Order Form; and (ii) any terms of service, acceptable use policy, privacy policy, end user license agreement and other guidelines instituted by SpyCloud's licensors or service providers that are provided to Customer prior to or contemporaneously with access to the Service or agreed to in writing by Customer (collectively, “</w:t>
      </w:r>
      <w:r>
        <w:rPr>
          <w:rFonts w:asciiTheme="minorHAnsi" w:hAnsiTheme="minorHAnsi" w:cstheme="minorHAnsi"/>
          <w:b/>
          <w:szCs w:val="20"/>
        </w:rPr>
        <w:t>Policies</w:t>
      </w:r>
      <w:r>
        <w:rPr>
          <w:rFonts w:asciiTheme="minorHAnsi" w:hAnsiTheme="minorHAnsi" w:cstheme="minorHAnsi"/>
          <w:szCs w:val="20"/>
        </w:rPr>
        <w:t>”)</w:t>
      </w:r>
      <w:bookmarkEnd w:id="9"/>
      <w:r>
        <w:rPr>
          <w:rFonts w:asciiTheme="minorHAnsi" w:hAnsiTheme="minorHAnsi" w:cstheme="minorHAnsi"/>
          <w:szCs w:val="20"/>
        </w:rPr>
        <w:t>.</w:t>
      </w:r>
    </w:p>
    <w:p w14:paraId="5B968833" w14:textId="77777777" w:rsidR="00115BC9" w:rsidRPr="00115BC9" w:rsidRDefault="00115BC9" w:rsidP="00115BC9">
      <w:pPr>
        <w:pStyle w:val="BodyText"/>
      </w:pPr>
    </w:p>
    <w:p w14:paraId="562239C3" w14:textId="77777777" w:rsidR="001B15C9" w:rsidRDefault="00000000">
      <w:pPr>
        <w:pStyle w:val="Heading1"/>
        <w:tabs>
          <w:tab w:val="left" w:pos="360"/>
        </w:tabs>
        <w:ind w:left="0" w:firstLine="0"/>
        <w:rPr>
          <w:rFonts w:asciiTheme="minorHAnsi" w:hAnsiTheme="minorHAnsi" w:cstheme="minorHAnsi"/>
          <w:szCs w:val="20"/>
        </w:rPr>
      </w:pPr>
      <w:bookmarkStart w:id="10" w:name="_Ref467592558"/>
      <w:r>
        <w:rPr>
          <w:rFonts w:asciiTheme="minorHAnsi" w:hAnsiTheme="minorHAnsi" w:cstheme="minorHAnsi"/>
          <w:szCs w:val="20"/>
        </w:rPr>
        <w:t>INTELLECTUAL PROPERTY</w:t>
      </w:r>
      <w:bookmarkEnd w:id="10"/>
    </w:p>
    <w:p w14:paraId="7A0EC906"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Responsibility for Data</w:t>
      </w:r>
      <w:r>
        <w:rPr>
          <w:rFonts w:asciiTheme="minorHAnsi" w:hAnsiTheme="minorHAnsi" w:cstheme="minorHAnsi"/>
          <w:szCs w:val="20"/>
        </w:rPr>
        <w:t>. All information, data, and other materials accessible through the Products (“</w:t>
      </w:r>
      <w:r>
        <w:rPr>
          <w:rFonts w:asciiTheme="minorHAnsi" w:hAnsiTheme="minorHAnsi" w:cstheme="minorHAnsi"/>
          <w:b/>
          <w:szCs w:val="20"/>
        </w:rPr>
        <w:t>Data</w:t>
      </w:r>
      <w:r>
        <w:rPr>
          <w:rFonts w:asciiTheme="minorHAnsi" w:hAnsiTheme="minorHAnsi" w:cstheme="minorHAnsi"/>
          <w:szCs w:val="20"/>
        </w:rPr>
        <w:t>”) are the sole responsibility of the party from whom such materials originated. You acknowledge and agrees that: (i) the Products may provide access to or rely on Data from third parties, and such third parties, and not SpyCloud, are entirely responsible for such Data; (ii) you, are entirely responsible for all Data that you and End Users submit, upload, email, transmit or otherwise make available through the Products (“</w:t>
      </w:r>
      <w:r>
        <w:rPr>
          <w:rFonts w:asciiTheme="minorHAnsi" w:hAnsiTheme="minorHAnsi" w:cstheme="minorHAnsi"/>
          <w:b/>
          <w:szCs w:val="20"/>
        </w:rPr>
        <w:t>Customer Data</w:t>
      </w:r>
      <w:r>
        <w:rPr>
          <w:rFonts w:asciiTheme="minorHAnsi" w:hAnsiTheme="minorHAnsi" w:cstheme="minorHAnsi"/>
          <w:szCs w:val="20"/>
        </w:rPr>
        <w:t>”); and (iii) you are solely responsible for giving all required notices and obtaining all necessary consents (including all required permissions from Intellectual Property holders) before submitting Customer Data through or to the Products. You shall not submit, upload, email, transmit or otherwise make available through the Products any Data not owned or managed by you.</w:t>
      </w:r>
    </w:p>
    <w:p w14:paraId="65A4F43C" w14:textId="77777777" w:rsidR="001B15C9" w:rsidRDefault="00000000">
      <w:pPr>
        <w:pStyle w:val="Heading2"/>
        <w:tabs>
          <w:tab w:val="left" w:pos="360"/>
        </w:tabs>
        <w:ind w:left="0" w:firstLine="0"/>
        <w:rPr>
          <w:rFonts w:asciiTheme="minorHAnsi" w:hAnsiTheme="minorHAnsi" w:cstheme="minorHAnsi"/>
          <w:szCs w:val="20"/>
        </w:rPr>
      </w:pPr>
      <w:bookmarkStart w:id="11" w:name="_Ref317587980"/>
      <w:bookmarkStart w:id="12" w:name="_Ref322612048"/>
      <w:bookmarkStart w:id="13" w:name="_Ref322612068"/>
      <w:r>
        <w:rPr>
          <w:rFonts w:asciiTheme="minorHAnsi" w:hAnsiTheme="minorHAnsi" w:cstheme="minorHAnsi"/>
          <w:szCs w:val="20"/>
          <w:u w:val="single"/>
        </w:rPr>
        <w:t>SpyCloud Ownership</w:t>
      </w:r>
      <w:r>
        <w:rPr>
          <w:rFonts w:asciiTheme="minorHAnsi" w:hAnsiTheme="minorHAnsi" w:cstheme="minorHAnsi"/>
          <w:szCs w:val="20"/>
        </w:rPr>
        <w:t>. SpyCloud owns all right, title, and interest (including all intellectual property rights) in and to</w:t>
      </w:r>
      <w:bookmarkEnd w:id="11"/>
      <w:bookmarkEnd w:id="12"/>
      <w:r>
        <w:rPr>
          <w:rFonts w:asciiTheme="minorHAnsi" w:hAnsiTheme="minorHAnsi" w:cstheme="minorHAnsi"/>
          <w:szCs w:val="20"/>
        </w:rPr>
        <w:t xml:space="preserve"> Products.</w:t>
      </w:r>
    </w:p>
    <w:p w14:paraId="1C22F332"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Customer Ownership</w:t>
      </w:r>
      <w:r>
        <w:rPr>
          <w:rFonts w:asciiTheme="minorHAnsi" w:hAnsiTheme="minorHAnsi" w:cstheme="minorHAnsi"/>
          <w:szCs w:val="20"/>
        </w:rPr>
        <w:t>. You own all right, title, and interest (including all intellectual property rights) in and to Customer Data. You hereby grant SpyCloud and its service providers a worldwide, royalty-free, non-exclusive license to use, process, transmit and reproduce Customer Data as necessary for SpyCloud to provide the Products to you and End Users.</w:t>
      </w:r>
    </w:p>
    <w:p w14:paraId="44334C89"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Suggestions</w:t>
      </w:r>
      <w:r>
        <w:rPr>
          <w:rFonts w:asciiTheme="minorHAnsi" w:hAnsiTheme="minorHAnsi" w:cstheme="minorHAnsi"/>
          <w:szCs w:val="20"/>
        </w:rPr>
        <w:t>. If you elect to provide or make available to SpyCloud any suggestions, comments, ideas, improvements or other feedback relating to the Products (“</w:t>
      </w:r>
      <w:r>
        <w:rPr>
          <w:rFonts w:asciiTheme="minorHAnsi" w:hAnsiTheme="minorHAnsi" w:cstheme="minorHAnsi"/>
          <w:b/>
          <w:szCs w:val="20"/>
        </w:rPr>
        <w:t>Suggestions</w:t>
      </w:r>
      <w:r>
        <w:rPr>
          <w:rFonts w:asciiTheme="minorHAnsi" w:hAnsiTheme="minorHAnsi" w:cstheme="minorHAnsi"/>
          <w:szCs w:val="20"/>
        </w:rPr>
        <w:t>”), SpyCloud shall be free to use, disclose, reproduce, have made, modify, license, transfer and otherwise utilize and distribute Suggestions in any manner, without credit or compensation you.</w:t>
      </w:r>
    </w:p>
    <w:p w14:paraId="46B7F9D5"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Intellectual Property Notices</w:t>
      </w:r>
      <w:r>
        <w:rPr>
          <w:rFonts w:asciiTheme="minorHAnsi" w:hAnsiTheme="minorHAnsi" w:cstheme="minorHAnsi"/>
          <w:szCs w:val="20"/>
        </w:rPr>
        <w:t>. You shall not remove, obscure or modify in any way any copyright or trademark notices or other notices or disclaimers that appear within the Products.</w:t>
      </w:r>
    </w:p>
    <w:p w14:paraId="324FE123"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Reservation of Rights</w:t>
      </w:r>
      <w:r>
        <w:rPr>
          <w:rFonts w:asciiTheme="minorHAnsi" w:hAnsiTheme="minorHAnsi" w:cstheme="minorHAnsi"/>
          <w:szCs w:val="20"/>
        </w:rPr>
        <w:t>. Each of the parties reserves all rights not expressly granted under this Agreement.</w:t>
      </w:r>
    </w:p>
    <w:p w14:paraId="003571B0" w14:textId="77777777" w:rsidR="00115BC9" w:rsidRPr="00115BC9" w:rsidRDefault="00115BC9" w:rsidP="00115BC9">
      <w:pPr>
        <w:pStyle w:val="BodyText"/>
      </w:pPr>
    </w:p>
    <w:p w14:paraId="4CCB7A65" w14:textId="77777777" w:rsidR="001B15C9" w:rsidRDefault="00000000">
      <w:pPr>
        <w:pStyle w:val="Heading1"/>
        <w:tabs>
          <w:tab w:val="left" w:pos="360"/>
        </w:tabs>
        <w:ind w:left="0" w:firstLine="0"/>
        <w:rPr>
          <w:rFonts w:asciiTheme="minorHAnsi" w:hAnsiTheme="minorHAnsi" w:cstheme="minorHAnsi"/>
          <w:szCs w:val="20"/>
        </w:rPr>
      </w:pPr>
      <w:bookmarkStart w:id="14" w:name="_Ref322611484"/>
      <w:bookmarkEnd w:id="13"/>
      <w:r>
        <w:rPr>
          <w:rFonts w:asciiTheme="minorHAnsi" w:hAnsiTheme="minorHAnsi" w:cstheme="minorHAnsi"/>
          <w:szCs w:val="20"/>
        </w:rPr>
        <w:t>SUSPENSION AND TERMINATION</w:t>
      </w:r>
      <w:bookmarkEnd w:id="14"/>
    </w:p>
    <w:p w14:paraId="265D6B05" w14:textId="77777777" w:rsidR="001B15C9" w:rsidRDefault="00000000">
      <w:pPr>
        <w:pStyle w:val="Heading2"/>
        <w:tabs>
          <w:tab w:val="left" w:pos="360"/>
        </w:tabs>
        <w:ind w:left="0" w:firstLine="0"/>
        <w:rPr>
          <w:rFonts w:asciiTheme="minorHAnsi" w:hAnsiTheme="minorHAnsi" w:cstheme="minorHAnsi"/>
          <w:szCs w:val="20"/>
        </w:rPr>
      </w:pPr>
      <w:bookmarkStart w:id="15" w:name="_Ref317588145"/>
      <w:bookmarkStart w:id="16" w:name="_Ref324413429"/>
      <w:bookmarkStart w:id="17" w:name="_Ref322611480"/>
      <w:r>
        <w:rPr>
          <w:rFonts w:asciiTheme="minorHAnsi" w:hAnsiTheme="minorHAnsi" w:cstheme="minorHAnsi"/>
          <w:szCs w:val="20"/>
          <w:u w:val="single"/>
        </w:rPr>
        <w:t>Suspension</w:t>
      </w:r>
      <w:r>
        <w:rPr>
          <w:rFonts w:asciiTheme="minorHAnsi" w:hAnsiTheme="minorHAnsi" w:cstheme="minorHAnsi"/>
          <w:szCs w:val="20"/>
        </w:rPr>
        <w:t xml:space="preserve">. SpyCloud reserves the right to suspend your access to the Products in the event of an Emergency Security Issue. SpyCloud will make commercially reasonable efforts to limit suspension to the minimum extent and duration necessary to eliminate the Emergency Security Issue. </w:t>
      </w:r>
    </w:p>
    <w:p w14:paraId="68DF694B" w14:textId="77777777" w:rsidR="001B15C9" w:rsidRDefault="00000000">
      <w:pPr>
        <w:pStyle w:val="Heading2"/>
        <w:tabs>
          <w:tab w:val="left" w:pos="360"/>
        </w:tabs>
        <w:ind w:left="0" w:firstLine="0"/>
        <w:rPr>
          <w:rFonts w:asciiTheme="minorHAnsi" w:hAnsiTheme="minorHAnsi" w:cstheme="minorHAnsi"/>
          <w:szCs w:val="20"/>
        </w:rPr>
      </w:pPr>
      <w:bookmarkStart w:id="18" w:name="_Ref361326526"/>
      <w:r>
        <w:rPr>
          <w:rFonts w:asciiTheme="minorHAnsi" w:hAnsiTheme="minorHAnsi" w:cstheme="minorHAnsi"/>
          <w:szCs w:val="20"/>
          <w:u w:val="single"/>
        </w:rPr>
        <w:t>Termination</w:t>
      </w:r>
      <w:r>
        <w:rPr>
          <w:rFonts w:asciiTheme="minorHAnsi" w:hAnsiTheme="minorHAnsi" w:cstheme="minorHAnsi"/>
          <w:szCs w:val="20"/>
        </w:rPr>
        <w:t>. The license shall terminate</w:t>
      </w:r>
      <w:bookmarkEnd w:id="15"/>
      <w:r>
        <w:rPr>
          <w:rFonts w:asciiTheme="minorHAnsi" w:hAnsiTheme="minorHAnsi" w:cstheme="minorHAnsi"/>
          <w:szCs w:val="20"/>
        </w:rPr>
        <w:t>: (i) upon a material breach of this EULA, which breach is not cured within thirty (30) days after receipt of written notice from SpyCloud; or (ii) at the same time as any master services or similar agreement to which this EULA is appended.</w:t>
      </w:r>
      <w:bookmarkEnd w:id="16"/>
      <w:bookmarkEnd w:id="18"/>
    </w:p>
    <w:p w14:paraId="1E19F678" w14:textId="77777777" w:rsidR="001B15C9" w:rsidRDefault="00000000">
      <w:pPr>
        <w:pStyle w:val="Heading2"/>
        <w:tabs>
          <w:tab w:val="left" w:pos="360"/>
        </w:tabs>
        <w:ind w:left="0" w:firstLine="0"/>
        <w:rPr>
          <w:rFonts w:asciiTheme="minorHAnsi" w:hAnsiTheme="minorHAnsi" w:cstheme="minorHAnsi"/>
          <w:szCs w:val="20"/>
        </w:rPr>
      </w:pPr>
      <w:bookmarkStart w:id="19" w:name="_Ref336507063"/>
      <w:bookmarkStart w:id="20" w:name="_Ref356317907"/>
      <w:bookmarkStart w:id="21" w:name="_Ref324964442"/>
      <w:bookmarkEnd w:id="17"/>
      <w:r>
        <w:rPr>
          <w:rFonts w:asciiTheme="minorHAnsi" w:hAnsiTheme="minorHAnsi" w:cstheme="minorHAnsi"/>
          <w:szCs w:val="20"/>
          <w:u w:val="single"/>
        </w:rPr>
        <w:lastRenderedPageBreak/>
        <w:t>Events Upon Termination</w:t>
      </w:r>
      <w:r>
        <w:rPr>
          <w:rFonts w:asciiTheme="minorHAnsi" w:hAnsiTheme="minorHAnsi" w:cstheme="minorHAnsi"/>
          <w:szCs w:val="20"/>
        </w:rPr>
        <w:t xml:space="preserve">. Upon termination of this Agreement for any reason: (i) all rights granted by the parties under this Agreement shall immediately terminate; (ii) you shall immediately cease all use of the Products. </w:t>
      </w:r>
      <w:bookmarkEnd w:id="19"/>
      <w:r>
        <w:rPr>
          <w:rFonts w:asciiTheme="minorHAnsi" w:hAnsiTheme="minorHAnsi" w:cstheme="minorHAnsi"/>
          <w:szCs w:val="20"/>
        </w:rPr>
        <w:t>You shall: (1) cease use of and delete all copies data transmitted via the Products; and (2) provide SpyCloud with a written certification attesting to your compliance.</w:t>
      </w:r>
    </w:p>
    <w:p w14:paraId="28538532" w14:textId="77777777" w:rsidR="001B15C9" w:rsidRDefault="00000000">
      <w:pPr>
        <w:pStyle w:val="Heading2"/>
        <w:tabs>
          <w:tab w:val="left" w:pos="360"/>
        </w:tabs>
        <w:ind w:left="0" w:firstLine="0"/>
        <w:rPr>
          <w:rFonts w:asciiTheme="minorHAnsi" w:hAnsiTheme="minorHAnsi" w:cstheme="minorHAnsi"/>
          <w:szCs w:val="20"/>
        </w:rPr>
      </w:pPr>
      <w:bookmarkStart w:id="22" w:name="_Ref435631135"/>
      <w:r>
        <w:rPr>
          <w:rFonts w:asciiTheme="minorHAnsi" w:hAnsiTheme="minorHAnsi" w:cstheme="minorHAnsi"/>
          <w:szCs w:val="20"/>
          <w:u w:val="single"/>
        </w:rPr>
        <w:t>Survival</w:t>
      </w:r>
      <w:r>
        <w:rPr>
          <w:rFonts w:asciiTheme="minorHAnsi" w:hAnsiTheme="minorHAnsi" w:cstheme="minorHAnsi"/>
          <w:szCs w:val="20"/>
        </w:rPr>
        <w:t>. Any provision that, by its terms, is intended to survive the expiration or termination of this Agreement shall survive such expiration or termination</w:t>
      </w:r>
      <w:bookmarkEnd w:id="20"/>
      <w:r>
        <w:rPr>
          <w:rFonts w:asciiTheme="minorHAnsi" w:hAnsiTheme="minorHAnsi" w:cstheme="minorHAnsi"/>
          <w:szCs w:val="20"/>
        </w:rPr>
        <w:t>.</w:t>
      </w:r>
      <w:bookmarkEnd w:id="22"/>
    </w:p>
    <w:p w14:paraId="2FEE31ED" w14:textId="77777777" w:rsidR="00115BC9" w:rsidRPr="00115BC9" w:rsidRDefault="00115BC9" w:rsidP="00115BC9">
      <w:pPr>
        <w:pStyle w:val="BodyText"/>
      </w:pPr>
    </w:p>
    <w:p w14:paraId="711E95B3" w14:textId="77777777" w:rsidR="001B15C9" w:rsidRDefault="00000000">
      <w:pPr>
        <w:pStyle w:val="Heading1"/>
        <w:tabs>
          <w:tab w:val="left" w:pos="360"/>
        </w:tabs>
        <w:ind w:left="0" w:firstLine="0"/>
        <w:rPr>
          <w:rFonts w:asciiTheme="minorHAnsi" w:hAnsiTheme="minorHAnsi" w:cstheme="minorHAnsi"/>
          <w:szCs w:val="20"/>
        </w:rPr>
      </w:pPr>
      <w:bookmarkStart w:id="23" w:name="_Ref322612128"/>
      <w:bookmarkStart w:id="24" w:name="_Ref324969392"/>
      <w:bookmarkEnd w:id="21"/>
      <w:r>
        <w:rPr>
          <w:rFonts w:asciiTheme="minorHAnsi" w:hAnsiTheme="minorHAnsi" w:cstheme="minorHAnsi"/>
          <w:szCs w:val="20"/>
        </w:rPr>
        <w:t xml:space="preserve">WARRANTIES; DISCLAIMER </w:t>
      </w:r>
      <w:bookmarkEnd w:id="23"/>
      <w:bookmarkEnd w:id="24"/>
    </w:p>
    <w:p w14:paraId="7E72DD17" w14:textId="042BA725" w:rsidR="001B15C9" w:rsidRDefault="00000000">
      <w:pPr>
        <w:pStyle w:val="Heading2"/>
        <w:ind w:left="0" w:firstLine="0"/>
      </w:pPr>
      <w:r>
        <w:t>Each party each represents and warrants to the other that: (a) it has the necessary power and authority to enter into this EULA; (b) the execution and performance of this EULA has been authorized by all necessary corporate or institutional action; (c) entry into and performance of this EULA will not conflict with any provision of law or the certificate of incorporation, bylaws or comparable organizational documents of such party; (d) no action by any governmental organization is necessary to make this EULA valid and binding upon such party; and (e) it possesses all governmental licenses and approvals necessary to perform its obligations under this EULA. SpyCloud further represents and warrants that</w:t>
      </w:r>
      <w:r w:rsidR="00244749">
        <w:t>: (a)</w:t>
      </w:r>
      <w:r>
        <w:t xml:space="preserve"> it shall perform any Professional Services using personnel of required skill, experience, and qualifications and in a professional and workmanlike manner in accordance with industry standards for similar services and shall devote adequate resources to meet its obligations under this EULA</w:t>
      </w:r>
      <w:r w:rsidR="00244749">
        <w:t>; (b) the Products will perform in accordance with any applicable documentation and the outputs, if any, will be of a reasonable quality</w:t>
      </w:r>
      <w:r>
        <w:t>.</w:t>
      </w:r>
    </w:p>
    <w:p w14:paraId="2E25998B" w14:textId="1AF30941" w:rsidR="001B15C9" w:rsidRDefault="00244749">
      <w:pPr>
        <w:pStyle w:val="Heading2"/>
        <w:tabs>
          <w:tab w:val="clear" w:pos="540"/>
          <w:tab w:val="left" w:pos="360"/>
        </w:tabs>
        <w:ind w:left="0" w:firstLine="0"/>
      </w:pPr>
      <w:r>
        <w:t>EXCEPT FOR THE EXPRESS WARRANTIES PROVIDED IN THIS AGREEMENT, ALL PRODUCTS AND PRODUCTS PROVIDED UNDER THIS AGREEMENT ARE PROVIDED “AS IS,” “AS AVAILABLE” AND “WITH ALL FAULTS.” EACH PARTY, TO THE MAXIMUM EXTENT PERMITTED BY LAW, EXPRESSLY DISCLAIMS ALL WARRANTIES AND REPRESENTATIONS, EXPRESS OR IMPLIED, INCLUDING: (A) THE IMPLIED WARRANTIES OF MERCHANTABILITY AND FITNESS FOR A PARTICULAR PURPOSE; AND (B) ANY WARRANTY WITH RESPECT TO THE QUALITY, ACCURACY, CURRENCY OR COMPLETENESS OF THE PRODUCTS AND PRODUCTSS PROVIDED UNDER THIS AGREEMENT, OR THAT USE OF SUCH PRODUCTS AND PRODUCTSS WILL BE ERROR-FREE, UNINTERRUPTED, FREE FROM OTHER FAILURES OR WILL MEET YOUR OR END USERS’ REQUIREMENTS.</w:t>
      </w:r>
    </w:p>
    <w:p w14:paraId="35298634" w14:textId="77777777" w:rsidR="00115BC9" w:rsidRPr="00115BC9" w:rsidRDefault="00115BC9" w:rsidP="00115BC9">
      <w:pPr>
        <w:pStyle w:val="BodyText"/>
      </w:pPr>
    </w:p>
    <w:p w14:paraId="59DF0A74" w14:textId="77777777" w:rsidR="001B15C9" w:rsidRDefault="00000000">
      <w:pPr>
        <w:pStyle w:val="Heading1"/>
      </w:pPr>
      <w:r>
        <w:t>INDEMNITY</w:t>
      </w:r>
    </w:p>
    <w:p w14:paraId="6DDE492C" w14:textId="7311BB9F" w:rsidR="001B15C9" w:rsidRDefault="00000000">
      <w:pPr>
        <w:pStyle w:val="BodyText"/>
        <w:numPr>
          <w:ilvl w:val="1"/>
          <w:numId w:val="17"/>
        </w:numPr>
        <w:tabs>
          <w:tab w:val="left" w:pos="360"/>
        </w:tabs>
        <w:ind w:left="0" w:firstLine="0"/>
      </w:pPr>
      <w:bookmarkStart w:id="25" w:name="_Ref435223572"/>
      <w:bookmarkStart w:id="26" w:name="_Ref301190424"/>
      <w:bookmarkStart w:id="27" w:name="_Ref353464674"/>
      <w:r>
        <w:rPr>
          <w:u w:val="single"/>
        </w:rPr>
        <w:t>By SpyCloud</w:t>
      </w:r>
      <w:r>
        <w:t>. SpyCloud shall indemnify you against any loss, damage, cost, liability and expense (including reasonable attorneys’ fees) finally awarded by a court of competent jurisdiction or paid in settlement to the extent arising from any action or claim of a third party (collectively, “</w:t>
      </w:r>
      <w:r>
        <w:rPr>
          <w:b/>
        </w:rPr>
        <w:t>Losses</w:t>
      </w:r>
      <w:r>
        <w:t xml:space="preserve">”) asserting that you or your End Users’ use of the Products and/or any Professional Services infringes the Intellectual Property of such third party; provided that SpyCloud shall have no obligation to indemnify you from any Losses to the extent they arise from: (i) your use of the </w:t>
      </w:r>
      <w:r w:rsidR="00244749">
        <w:t xml:space="preserve">Product </w:t>
      </w:r>
      <w:r>
        <w:t xml:space="preserve">in any manner that does not comply in all material respects with the terms and conditions of this Agreement or any Policies or applicable laws or regulations; (ii) your use of the </w:t>
      </w:r>
      <w:r w:rsidR="00244749">
        <w:t>Products</w:t>
      </w:r>
      <w:r>
        <w:t xml:space="preserve"> in combination with any hardware or software not provided or approved by SpyCloud; (iii) modifications made to the </w:t>
      </w:r>
      <w:r w:rsidR="00244749">
        <w:t>Products</w:t>
      </w:r>
      <w:r>
        <w:t xml:space="preserve"> by you that are not authorized by SpyCloud; or (iv) any Customer Data (Sections </w:t>
      </w:r>
      <w:r>
        <w:fldChar w:fldCharType="begin"/>
      </w:r>
      <w:r>
        <w:instrText xml:space="preserve"> REF _Ref435223572 \w \h  \* MERGEFORMAT </w:instrText>
      </w:r>
      <w:r>
        <w:fldChar w:fldCharType="separate"/>
      </w:r>
      <w:r>
        <w:t>8(a)</w:t>
      </w:r>
      <w:r>
        <w:fldChar w:fldCharType="end"/>
      </w:r>
      <w:r>
        <w:t>(</w:t>
      </w:r>
      <w:proofErr w:type="spellStart"/>
      <w:r>
        <w:t>i</w:t>
      </w:r>
      <w:proofErr w:type="spellEnd"/>
      <w:r>
        <w:t xml:space="preserve">) through </w:t>
      </w:r>
      <w:r>
        <w:fldChar w:fldCharType="begin"/>
      </w:r>
      <w:r>
        <w:instrText xml:space="preserve"> REF _Ref435223572 \w \h  \* MERGEFORMAT </w:instrText>
      </w:r>
      <w:r>
        <w:fldChar w:fldCharType="separate"/>
      </w:r>
      <w:r>
        <w:t>8(a)</w:t>
      </w:r>
      <w:r>
        <w:fldChar w:fldCharType="end"/>
      </w:r>
      <w:r>
        <w:t>(iv), collectively, “</w:t>
      </w:r>
      <w:r>
        <w:rPr>
          <w:b/>
        </w:rPr>
        <w:t>Customer Acts</w:t>
      </w:r>
      <w:r>
        <w:t xml:space="preserve">”). In the event that any part of the </w:t>
      </w:r>
      <w:r w:rsidR="00244749">
        <w:t xml:space="preserve">Products </w:t>
      </w:r>
      <w:r>
        <w:t>becomes the subject of a Loss or SpyCloud reasonably determines that any part of the Products is likely to become the subject of a Loss, SpyCloud may, at its sole discretion: (1) procure for you a license as necessary for you to exercise the rights granted by SpyCloud under this Agreement; (2) modify or replace the Products to avoid infringement, provided, that the Products as modified or replaced retains materially the same or better features and functionality; or (3) terminate this EULA and provide a pro rata refund of the fees paid by you for the unused portion of the Initial Term or Renewal Term, as applicable.</w:t>
      </w:r>
      <w:bookmarkEnd w:id="25"/>
    </w:p>
    <w:p w14:paraId="03AA1AF1" w14:textId="77777777" w:rsidR="001B15C9" w:rsidRDefault="00000000">
      <w:pPr>
        <w:pStyle w:val="BodyText"/>
        <w:numPr>
          <w:ilvl w:val="1"/>
          <w:numId w:val="17"/>
        </w:numPr>
        <w:tabs>
          <w:tab w:val="left" w:pos="360"/>
        </w:tabs>
        <w:ind w:left="0" w:firstLine="0"/>
      </w:pPr>
      <w:r>
        <w:rPr>
          <w:u w:val="single"/>
        </w:rPr>
        <w:t>By Customer</w:t>
      </w:r>
      <w:r>
        <w:t xml:space="preserve">. You shall indemnify SpyCloud against any Loss to the extent arising from: (i) Customer Acts or your breach of Sections 2(b), </w:t>
      </w:r>
      <w:r>
        <w:fldChar w:fldCharType="begin"/>
      </w:r>
      <w:r>
        <w:instrText xml:space="preserve"> REF _Ref440471474 \w \h  \* MERGEFORMAT </w:instrText>
      </w:r>
      <w:r>
        <w:fldChar w:fldCharType="separate"/>
      </w:r>
      <w:r>
        <w:t>3</w:t>
      </w:r>
      <w:r>
        <w:fldChar w:fldCharType="end"/>
      </w:r>
      <w:r>
        <w:t>, 5 or 9; and (iii) any violation of applicable data protection laws or regulations by you or your End Users. If you are a U.S. Government Customer (as defined in Section 12), your indemnification obligations under this section will only apply to the extent permitted by applicable law.</w:t>
      </w:r>
    </w:p>
    <w:p w14:paraId="1AE60C6F" w14:textId="77777777" w:rsidR="001B15C9" w:rsidRDefault="00000000">
      <w:pPr>
        <w:pStyle w:val="BodyText"/>
        <w:numPr>
          <w:ilvl w:val="1"/>
          <w:numId w:val="17"/>
        </w:numPr>
        <w:tabs>
          <w:tab w:val="left" w:pos="360"/>
        </w:tabs>
        <w:ind w:left="0" w:firstLine="0"/>
      </w:pPr>
      <w:r>
        <w:rPr>
          <w:u w:val="single"/>
        </w:rPr>
        <w:t>Procedure</w:t>
      </w:r>
      <w:r>
        <w:t xml:space="preserve">. </w:t>
      </w:r>
      <w:bookmarkEnd w:id="26"/>
      <w:r>
        <w:t xml:space="preserve">The indemnified party shall: (i) give the indemnifying party prompt written notice of any Loss or threat of Loss; provided that failure of the indemnified party to give such prompt written notice shall not relieve the indemnifying party of any obligation to indemnify pursuant to this Section </w:t>
      </w:r>
      <w:r>
        <w:fldChar w:fldCharType="begin"/>
      </w:r>
      <w:r>
        <w:instrText xml:space="preserve"> REF _Ref317589599 \w \h  \* MERGEFORMAT </w:instrText>
      </w:r>
      <w:r>
        <w:fldChar w:fldCharType="separate"/>
      </w:r>
      <w:r>
        <w:t>8</w:t>
      </w:r>
      <w:r>
        <w:fldChar w:fldCharType="end"/>
      </w:r>
      <w:r>
        <w:t xml:space="preserve">, except to the extent the indemnifying party has been prejudiced thereby; (ii) cooperate fully with the indemnifying party, at the indemnifying party’s expense, in the defense or settlement of any Loss or threat of Loss; and (iii) give the indemnifying party sole and complete control over the defense or </w:t>
      </w:r>
      <w:r>
        <w:lastRenderedPageBreak/>
        <w:t>settlement of any Loss or threat of Loss; provided that any settlement must include a complete release of the indemnified party without requiring the indemnified party to make any payment or bear any obligation.</w:t>
      </w:r>
      <w:bookmarkEnd w:id="27"/>
    </w:p>
    <w:p w14:paraId="28A0F85C" w14:textId="77777777" w:rsidR="001B15C9" w:rsidRDefault="00000000">
      <w:pPr>
        <w:pStyle w:val="Heading1"/>
      </w:pPr>
      <w:r>
        <w:t>LIMITATION OF LIABILITY</w:t>
      </w:r>
    </w:p>
    <w:p w14:paraId="650C224D" w14:textId="583FB94F" w:rsidR="001B15C9" w:rsidRDefault="00000000">
      <w:pPr>
        <w:pStyle w:val="BodyText"/>
      </w:pPr>
      <w:r>
        <w:t>TO THE MAXIMUM EXTENT PERMITTED BY LAW, OTHER THAN WITH RESPECT TO A PARTY’S INDEMNIFICATION OBLIGATIONS HEREUNDER OR BREACH OF SECTION 2(b) OR 9: (A) IN NO EVENT SHALL EITHER PARTY BE LIABLE TO THE OTHER PARTY FOR ANY INCIDENTAL, INDIRECT, SPECIAL, PUNITIVE OR CONSEQUENTIAL DAMAGES, OR LOST PROFITS OR COST OF COVER, INCLUDING DAMAGES ARISING FROM ANY TYPE OR MANNER OF COMMERCIAL, BUSINESS OR FINANCIAL LOSS OCCASIONED BY OR RESULTING FROM ANY USE OF OR INABILITY TO USE THE PRODUCTS AND SERVICES PROVIDED UNDER THIS Agreement, SUCH AS ANY MALFUNCTION, DEFECT OR FAILURE OF THE</w:t>
      </w:r>
      <w:r w:rsidR="00244749">
        <w:t xml:space="preserve"> PRODUCTS OR</w:t>
      </w:r>
      <w:r>
        <w:t xml:space="preserve"> SERVICE OR ITS DELIVERY VIA THE INTERNET, EVEN IF SUCH PARTY HAD ACTUAL OR CONSTRUCTIVE KNOWLEDGE OF THE POSSIBILITY OF SUCH DAMAGES AND REGARDLESS OF WHETHER SUCH DAMAGES WERE FORESEEABLE; AND (B) IN NO EVENT SHALL EITHER PARTY’S AGGREGATE LIABILITY UNDER THIS Agreement EXCEED THE AMOUNT OF FEES RECEIVED BY SPYCLOUD FROM CUSTOMER UNDER THIS Agreement IN THE TWELVE (12)-MONTH PERIOD IMMEDIATELY PRECEDING THE DATE ON WHICH THE EVENTS GIVING RISE TO LIABILITY AROSE.</w:t>
      </w:r>
    </w:p>
    <w:p w14:paraId="623AD996" w14:textId="77777777" w:rsidR="00115BC9" w:rsidRDefault="00115BC9">
      <w:pPr>
        <w:pStyle w:val="BodyText"/>
      </w:pPr>
    </w:p>
    <w:p w14:paraId="2774DE33" w14:textId="77777777" w:rsidR="001B15C9" w:rsidRDefault="00000000">
      <w:pPr>
        <w:pStyle w:val="Heading1"/>
      </w:pPr>
      <w:r>
        <w:t>U.S. GOVERNMENT MATTERS</w:t>
      </w:r>
    </w:p>
    <w:p w14:paraId="4384E405" w14:textId="77777777" w:rsidR="001B15C9" w:rsidRDefault="00000000">
      <w:pPr>
        <w:pStyle w:val="Heading2"/>
        <w:tabs>
          <w:tab w:val="clear" w:pos="540"/>
          <w:tab w:val="left" w:pos="360"/>
        </w:tabs>
        <w:ind w:left="0" w:firstLine="0"/>
      </w:pPr>
      <w:r>
        <w:t>Each party represents that it is not named on any United States government list of persons or entities restricted from doing business with any United States company. You shall not directly or indirectly access or use the Products in violation of any United States or international export embargo, prohibition or restriction</w:t>
      </w:r>
    </w:p>
    <w:p w14:paraId="05044B08" w14:textId="5FE9EF7F" w:rsidR="001B15C9" w:rsidRDefault="00000000">
      <w:pPr>
        <w:pStyle w:val="Heading2"/>
        <w:tabs>
          <w:tab w:val="clear" w:pos="540"/>
          <w:tab w:val="left" w:pos="360"/>
        </w:tabs>
        <w:ind w:left="0" w:firstLine="0"/>
      </w:pPr>
      <w:r>
        <w:t>If you are a U.S. federal government department or agency (“</w:t>
      </w:r>
      <w:r>
        <w:rPr>
          <w:b/>
        </w:rPr>
        <w:t>U.S. Government Customers</w:t>
      </w:r>
      <w:r>
        <w:t xml:space="preserve">”), the Products are a “Commercial Item” as that term is defined at 48 C.F.R. §2.101, consisting of “Commercial Computer Software” and “Commercial Computer Software Documentation”, as those terms are used in 48 C.F.R. §12.212 or 48 C.F.R. §227.7202. All U.S. Government Customers acquire subscriptions to the </w:t>
      </w:r>
      <w:r w:rsidR="00244749">
        <w:t xml:space="preserve">Products </w:t>
      </w:r>
      <w:r>
        <w:t xml:space="preserve">only as a “Commercial item” and only with those rights that are granted to all other end users pursuant to the terms and conditions of this Agreement, consistent with 48 C.F.R. 12.212 and 48 C.F.R. 227.72021 through 227.72024. U.S. Government Customers may only use the </w:t>
      </w:r>
      <w:proofErr w:type="spellStart"/>
      <w:r w:rsidR="00244749">
        <w:t>Prdocuts</w:t>
      </w:r>
      <w:proofErr w:type="spellEnd"/>
      <w:r>
        <w:t xml:space="preserve"> for a governmental-related purposes </w:t>
      </w:r>
    </w:p>
    <w:p w14:paraId="30B35DD3" w14:textId="77777777" w:rsidR="00115BC9" w:rsidRPr="00115BC9" w:rsidRDefault="00115BC9" w:rsidP="00115BC9">
      <w:pPr>
        <w:pStyle w:val="BodyText"/>
      </w:pPr>
    </w:p>
    <w:p w14:paraId="61DC250C" w14:textId="77777777" w:rsidR="001B15C9" w:rsidRDefault="00000000">
      <w:pPr>
        <w:pStyle w:val="Heading1"/>
        <w:tabs>
          <w:tab w:val="left" w:pos="360"/>
        </w:tabs>
        <w:ind w:left="0" w:firstLine="0"/>
        <w:rPr>
          <w:rFonts w:asciiTheme="minorHAnsi" w:hAnsiTheme="minorHAnsi" w:cstheme="minorHAnsi"/>
          <w:szCs w:val="20"/>
        </w:rPr>
      </w:pPr>
      <w:r>
        <w:rPr>
          <w:rFonts w:asciiTheme="minorHAnsi" w:hAnsiTheme="minorHAnsi" w:cstheme="minorHAnsi"/>
          <w:szCs w:val="20"/>
        </w:rPr>
        <w:t>MISCELLANEOUS</w:t>
      </w:r>
    </w:p>
    <w:p w14:paraId="54CC795A" w14:textId="77777777" w:rsidR="001B15C9" w:rsidRDefault="00000000">
      <w:pPr>
        <w:pStyle w:val="Heading2"/>
        <w:ind w:left="0" w:firstLine="0"/>
        <w:rPr>
          <w:rFonts w:asciiTheme="minorHAnsi" w:hAnsiTheme="minorHAnsi" w:cstheme="minorHAnsi"/>
          <w:szCs w:val="20"/>
        </w:rPr>
      </w:pPr>
      <w:bookmarkStart w:id="28" w:name="_Ref324505467"/>
      <w:r>
        <w:rPr>
          <w:rFonts w:asciiTheme="minorHAnsi" w:hAnsiTheme="minorHAnsi" w:cstheme="minorHAnsi"/>
          <w:szCs w:val="20"/>
          <w:u w:val="single"/>
        </w:rPr>
        <w:t>Independent Contractors</w:t>
      </w:r>
      <w:r>
        <w:rPr>
          <w:rFonts w:asciiTheme="minorHAnsi" w:hAnsiTheme="minorHAnsi" w:cstheme="minorHAnsi"/>
          <w:szCs w:val="20"/>
        </w:rPr>
        <w:t>. The relationship between SpyCloud and you established by this EULA is solely that of independent contractors. Neither party is in any way the partner or agent of the other, nor is either party authorized or empowered to create or assume any obligation of any kind, implied or expressed, on behalf of the other party, without the express prior written consent of such other party.</w:t>
      </w:r>
    </w:p>
    <w:p w14:paraId="3DAE3DD6"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Notice</w:t>
      </w:r>
      <w:r>
        <w:rPr>
          <w:rFonts w:asciiTheme="minorHAnsi" w:hAnsiTheme="minorHAnsi" w:cstheme="minorHAnsi"/>
          <w:szCs w:val="20"/>
        </w:rPr>
        <w:t xml:space="preserve">. </w:t>
      </w:r>
      <w:bookmarkStart w:id="29" w:name="_Ref324410363"/>
      <w:bookmarkEnd w:id="28"/>
      <w:r>
        <w:t>All notices, demands, and other communications under this EULA must be in writing and will be considered given upon: (i) delivery by traceable courier or mail (delivery confirmation/return receipt requested); or (ii) the first business day after sending by email. Notices to SpyCloud should be sent to contracts@spycloud.com or to SpyCloud’s Contracts Department at the address specified above.</w:t>
      </w:r>
    </w:p>
    <w:p w14:paraId="02851246"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Assignment</w:t>
      </w:r>
      <w:r>
        <w:rPr>
          <w:rFonts w:asciiTheme="minorHAnsi" w:hAnsiTheme="minorHAnsi" w:cstheme="minorHAnsi"/>
          <w:szCs w:val="20"/>
        </w:rPr>
        <w:t>. You may not assign this Agreement, or sublicense, assign or delegate any right or obligation hereunder, by operation of law or otherwise without the prior written consent of SpyCloud which will not be unreasonably withheld. This Agreement shall be binding upon and inure to the benefit of the parties hereto and their respective successors and permitted assigns.</w:t>
      </w:r>
    </w:p>
    <w:bookmarkEnd w:id="29"/>
    <w:p w14:paraId="220DDDFA"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Interpretation</w:t>
      </w:r>
      <w:r>
        <w:rPr>
          <w:rFonts w:asciiTheme="minorHAnsi" w:hAnsiTheme="minorHAnsi" w:cstheme="minorHAnsi"/>
          <w:szCs w:val="20"/>
        </w:rPr>
        <w:t>. For the purposes of this Agreement: (i) the words “such as,” “include,” “includes” and “including” shall be deemed to be followed by the words “without limitation;” (ii) the word “or” is not exclusive; and (iii) the words “herein,” “hereof,” “hereby,” “hereto” and “hereunder” refer to this Agreement as a whole. This Agreement shall be construed without regard to any presumption or rule requiring construction or interpretation against the party drafting an instrument or causing any instrument to be drafted.</w:t>
      </w:r>
    </w:p>
    <w:p w14:paraId="6882F8F6"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Entire Agreement</w:t>
      </w:r>
      <w:r>
        <w:rPr>
          <w:rFonts w:asciiTheme="minorHAnsi" w:hAnsiTheme="minorHAnsi" w:cstheme="minorHAnsi"/>
          <w:szCs w:val="20"/>
        </w:rPr>
        <w:t>. This EULA contains the entire agreement of the parties with respect to the subject matter hereof and supersedes all previous or contemporaneous oral or written negotiations or agreements with respect to such subject matter. In the event of any conflict between this EULA and any other instrument, the terms and conditions of this EULA shall take precedence.</w:t>
      </w:r>
    </w:p>
    <w:p w14:paraId="26042CE0"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lastRenderedPageBreak/>
        <w:t>Severability</w:t>
      </w:r>
      <w:r>
        <w:rPr>
          <w:rFonts w:asciiTheme="minorHAnsi" w:hAnsiTheme="minorHAnsi" w:cstheme="minorHAnsi"/>
          <w:szCs w:val="20"/>
        </w:rPr>
        <w:t>. If any provision of this EULA shall be held to be invalid or unenforceable under applicable law, then such provision shall be construed, limited, modified or, if necessary, severed to the extent necessary to eliminate its invalidity or unenforceability, without in any way affecting the remaining parts of this Agreement.</w:t>
      </w:r>
    </w:p>
    <w:p w14:paraId="3E04FB82" w14:textId="77777777" w:rsidR="001B15C9" w:rsidRDefault="00000000">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Dispute Resolution</w:t>
      </w:r>
      <w:r>
        <w:rPr>
          <w:rFonts w:asciiTheme="minorHAnsi" w:hAnsiTheme="minorHAnsi" w:cstheme="minorHAnsi"/>
          <w:szCs w:val="20"/>
        </w:rPr>
        <w:t>. The parties shall use good faith, reasonable efforts to resolve any dispute before initiating legal action.</w:t>
      </w:r>
    </w:p>
    <w:p w14:paraId="5A1BE95E" w14:textId="77777777" w:rsidR="001B15C9" w:rsidRDefault="00000000">
      <w:pPr>
        <w:pStyle w:val="Heading2"/>
        <w:tabs>
          <w:tab w:val="clear" w:pos="540"/>
          <w:tab w:val="left" w:pos="360"/>
        </w:tabs>
        <w:ind w:left="0" w:firstLine="0"/>
      </w:pPr>
      <w:r>
        <w:rPr>
          <w:u w:val="single"/>
        </w:rPr>
        <w:t>Contract for Products</w:t>
      </w:r>
      <w:r>
        <w:t>. This Agreement is a contract for the provision of software-based services and not a contract for the sale of goods. The provisions of the Uniform Commercial Code (UCC), the Uniform Computer Information Transaction Act (UCITA), or any substantially similar legislation as may be enacted, shall not apply to this Agreement. If you are located outside of the territory of the United States, the parties agree that the United Nations Convention on Contracts for the International Sale of Goods shall not govern this Agreement or the rights and obligations of the parties under this Agreement.</w:t>
      </w:r>
    </w:p>
    <w:p w14:paraId="1954652B" w14:textId="77777777" w:rsidR="006F4B02" w:rsidRPr="00115BC9" w:rsidRDefault="00000000" w:rsidP="006F4B02">
      <w:pPr>
        <w:pStyle w:val="Heading2"/>
        <w:tabs>
          <w:tab w:val="left" w:pos="360"/>
        </w:tabs>
        <w:ind w:left="0" w:firstLine="0"/>
        <w:rPr>
          <w:rFonts w:asciiTheme="minorHAnsi" w:hAnsiTheme="minorHAnsi" w:cstheme="minorHAnsi"/>
          <w:szCs w:val="20"/>
        </w:rPr>
      </w:pPr>
      <w:r>
        <w:rPr>
          <w:rFonts w:asciiTheme="minorHAnsi" w:hAnsiTheme="minorHAnsi" w:cstheme="minorHAnsi"/>
          <w:szCs w:val="20"/>
          <w:u w:val="single"/>
        </w:rPr>
        <w:t>No Waiver</w:t>
      </w:r>
      <w:r>
        <w:rPr>
          <w:rFonts w:asciiTheme="minorHAnsi" w:hAnsiTheme="minorHAnsi" w:cstheme="minorHAnsi"/>
          <w:szCs w:val="20"/>
        </w:rPr>
        <w:t xml:space="preserve">. Any waiver of the provisions of this EULA, or of any breach or default hereunder, must be set forth in a written instrument signed by the party </w:t>
      </w:r>
      <w:r w:rsidRPr="00115BC9">
        <w:rPr>
          <w:rFonts w:asciiTheme="minorHAnsi" w:hAnsiTheme="minorHAnsi" w:cstheme="minorHAnsi"/>
          <w:szCs w:val="20"/>
        </w:rPr>
        <w:t>against which such waiver is to be enforced.</w:t>
      </w:r>
    </w:p>
    <w:p w14:paraId="568AE0EA" w14:textId="77777777" w:rsidR="00115BC9" w:rsidRPr="00115BC9" w:rsidRDefault="00115BC9" w:rsidP="00115BC9">
      <w:pPr>
        <w:pStyle w:val="BodyText"/>
        <w:rPr>
          <w:szCs w:val="20"/>
        </w:rPr>
      </w:pPr>
    </w:p>
    <w:sectPr w:rsidR="00115BC9" w:rsidRPr="00115BC9" w:rsidSect="008E414B">
      <w:type w:val="continuous"/>
      <w:pgSz w:w="12240" w:h="15840"/>
      <w:pgMar w:top="1440" w:right="1080" w:bottom="1440" w:left="1080"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A612F" w14:textId="77777777" w:rsidR="00E93F4C" w:rsidRDefault="00E93F4C" w:rsidP="00B613A3">
      <w:r>
        <w:separator/>
      </w:r>
    </w:p>
    <w:p w14:paraId="548F0990" w14:textId="77777777" w:rsidR="00E93F4C" w:rsidRDefault="00E93F4C"/>
    <w:p w14:paraId="0E6EA9B7" w14:textId="77777777" w:rsidR="00E93F4C" w:rsidRDefault="00E93F4C" w:rsidP="00835333"/>
  </w:endnote>
  <w:endnote w:type="continuationSeparator" w:id="0">
    <w:p w14:paraId="0B73E346" w14:textId="77777777" w:rsidR="00E93F4C" w:rsidRDefault="00E93F4C" w:rsidP="00B613A3">
      <w:r>
        <w:continuationSeparator/>
      </w:r>
    </w:p>
    <w:p w14:paraId="77E2B9CF" w14:textId="77777777" w:rsidR="00E93F4C" w:rsidRDefault="00E93F4C"/>
    <w:p w14:paraId="4FFF420B" w14:textId="77777777" w:rsidR="00E93F4C" w:rsidRDefault="00E93F4C" w:rsidP="00835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Body)">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Neue">
    <w:panose1 w:val="02000503000000020004"/>
    <w:charset w:val="00"/>
    <w:family w:val="auto"/>
    <w:notTrueType/>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9193E" w14:textId="77777777" w:rsidR="001B15C9" w:rsidRDefault="00000000">
    <w:pPr>
      <w:pStyle w:val="Footer"/>
      <w:tabs>
        <w:tab w:val="clear" w:pos="4680"/>
        <w:tab w:val="clear" w:pos="9360"/>
        <w:tab w:val="left" w:pos="0"/>
        <w:tab w:val="right" w:pos="10620"/>
      </w:tabs>
      <w:jc w:val="right"/>
      <w:rPr>
        <w:rFonts w:asciiTheme="minorHAnsi" w:hAnsiTheme="minorHAnsi" w:cstheme="minorHAnsi"/>
        <w:i/>
        <w:sz w:val="16"/>
        <w:szCs w:val="16"/>
      </w:rPr>
    </w:pPr>
    <w:r>
      <w:rPr>
        <w:rFonts w:asciiTheme="minorHAnsi" w:hAnsiTheme="minorHAnsi" w:cstheme="minorHAnsi"/>
        <w:i/>
        <w:sz w:val="16"/>
        <w:szCs w:val="16"/>
      </w:rPr>
      <w:t xml:space="preserve">Page </w:t>
    </w:r>
    <w:r>
      <w:rPr>
        <w:rFonts w:asciiTheme="minorHAnsi" w:hAnsiTheme="minorHAnsi" w:cstheme="minorHAnsi"/>
        <w:i/>
        <w:sz w:val="16"/>
        <w:szCs w:val="16"/>
      </w:rPr>
      <w:fldChar w:fldCharType="begin"/>
    </w:r>
    <w:r>
      <w:rPr>
        <w:rFonts w:asciiTheme="minorHAnsi" w:hAnsiTheme="minorHAnsi" w:cstheme="minorHAnsi"/>
        <w:i/>
        <w:sz w:val="16"/>
        <w:szCs w:val="16"/>
      </w:rPr>
      <w:instrText xml:space="preserve"> PAGE </w:instrText>
    </w:r>
    <w:r>
      <w:rPr>
        <w:rFonts w:asciiTheme="minorHAnsi" w:hAnsiTheme="minorHAnsi" w:cstheme="minorHAnsi"/>
        <w:i/>
        <w:sz w:val="16"/>
        <w:szCs w:val="16"/>
      </w:rPr>
      <w:fldChar w:fldCharType="separate"/>
    </w:r>
    <w:r>
      <w:rPr>
        <w:rFonts w:asciiTheme="minorHAnsi" w:hAnsiTheme="minorHAnsi" w:cstheme="minorHAnsi"/>
        <w:i/>
        <w:noProof/>
        <w:sz w:val="16"/>
        <w:szCs w:val="16"/>
      </w:rPr>
      <w:t>4</w:t>
    </w:r>
    <w:r>
      <w:rPr>
        <w:rFonts w:asciiTheme="minorHAnsi" w:hAnsiTheme="minorHAnsi" w:cstheme="minorHAnsi"/>
        <w:i/>
        <w:sz w:val="16"/>
        <w:szCs w:val="16"/>
      </w:rPr>
      <w:fldChar w:fldCharType="end"/>
    </w:r>
    <w:r>
      <w:rPr>
        <w:rFonts w:asciiTheme="minorHAnsi" w:hAnsiTheme="minorHAnsi" w:cstheme="minorHAnsi"/>
        <w:i/>
        <w:sz w:val="16"/>
        <w:szCs w:val="16"/>
      </w:rPr>
      <w:t xml:space="preserve"> of </w:t>
    </w:r>
    <w:r>
      <w:rPr>
        <w:rFonts w:asciiTheme="minorHAnsi" w:hAnsiTheme="minorHAnsi" w:cstheme="minorHAnsi"/>
        <w:i/>
        <w:sz w:val="16"/>
        <w:szCs w:val="16"/>
      </w:rPr>
      <w:fldChar w:fldCharType="begin"/>
    </w:r>
    <w:r>
      <w:rPr>
        <w:rFonts w:asciiTheme="minorHAnsi" w:hAnsiTheme="minorHAnsi" w:cstheme="minorHAnsi"/>
        <w:i/>
        <w:sz w:val="16"/>
        <w:szCs w:val="16"/>
      </w:rPr>
      <w:instrText xml:space="preserve"> NUMPAGES </w:instrText>
    </w:r>
    <w:r>
      <w:rPr>
        <w:rFonts w:asciiTheme="minorHAnsi" w:hAnsiTheme="minorHAnsi" w:cstheme="minorHAnsi"/>
        <w:i/>
        <w:sz w:val="16"/>
        <w:szCs w:val="16"/>
      </w:rPr>
      <w:fldChar w:fldCharType="separate"/>
    </w:r>
    <w:r>
      <w:rPr>
        <w:rFonts w:asciiTheme="minorHAnsi" w:hAnsiTheme="minorHAnsi" w:cstheme="minorHAnsi"/>
        <w:i/>
        <w:noProof/>
        <w:sz w:val="16"/>
        <w:szCs w:val="16"/>
      </w:rPr>
      <w:t>5</w:t>
    </w:r>
    <w:r>
      <w:rPr>
        <w:rFonts w:asciiTheme="minorHAnsi" w:hAnsiTheme="minorHAnsi" w:cstheme="minorHAnsi"/>
        <w:i/>
        <w:sz w:val="16"/>
        <w:szCs w:val="16"/>
      </w:rPr>
      <w:fldChar w:fldCharType="end"/>
    </w:r>
    <w:r>
      <w:rPr>
        <w:rFonts w:asciiTheme="minorHAnsi" w:hAnsiTheme="minorHAnsi" w:cstheme="minorHAnsi"/>
        <w:i/>
        <w:sz w:val="16"/>
        <w:szCs w:val="16"/>
      </w:rPr>
      <w:tab/>
      <w:t>01262023_SCL-LS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402C9" w14:textId="77777777" w:rsidR="001B15C9" w:rsidRDefault="00000000">
    <w:pPr>
      <w:pStyle w:val="Footer"/>
      <w:tabs>
        <w:tab w:val="clear" w:pos="4680"/>
        <w:tab w:val="clear" w:pos="9360"/>
        <w:tab w:val="left" w:pos="0"/>
        <w:tab w:val="right" w:pos="10620"/>
      </w:tabs>
      <w:jc w:val="right"/>
      <w:rPr>
        <w:rFonts w:asciiTheme="minorHAnsi" w:hAnsiTheme="minorHAnsi" w:cstheme="minorHAnsi"/>
        <w:i/>
        <w:sz w:val="16"/>
        <w:szCs w:val="16"/>
      </w:rPr>
    </w:pPr>
    <w:r>
      <w:rPr>
        <w:rFonts w:asciiTheme="minorHAnsi" w:hAnsiTheme="minorHAnsi" w:cstheme="minorHAnsi"/>
        <w:i/>
        <w:sz w:val="16"/>
        <w:szCs w:val="16"/>
      </w:rPr>
      <w:t xml:space="preserve">Page </w:t>
    </w:r>
    <w:r>
      <w:rPr>
        <w:rFonts w:asciiTheme="minorHAnsi" w:hAnsiTheme="minorHAnsi" w:cstheme="minorHAnsi"/>
        <w:i/>
        <w:sz w:val="16"/>
        <w:szCs w:val="16"/>
      </w:rPr>
      <w:fldChar w:fldCharType="begin"/>
    </w:r>
    <w:r>
      <w:rPr>
        <w:rFonts w:asciiTheme="minorHAnsi" w:hAnsiTheme="minorHAnsi" w:cstheme="minorHAnsi"/>
        <w:i/>
        <w:sz w:val="16"/>
        <w:szCs w:val="16"/>
      </w:rPr>
      <w:instrText xml:space="preserve"> PAGE </w:instrText>
    </w:r>
    <w:r>
      <w:rPr>
        <w:rFonts w:asciiTheme="minorHAnsi" w:hAnsiTheme="minorHAnsi" w:cstheme="minorHAnsi"/>
        <w:i/>
        <w:sz w:val="16"/>
        <w:szCs w:val="16"/>
      </w:rPr>
      <w:fldChar w:fldCharType="separate"/>
    </w:r>
    <w:r>
      <w:rPr>
        <w:rFonts w:asciiTheme="minorHAnsi" w:hAnsiTheme="minorHAnsi" w:cstheme="minorHAnsi"/>
        <w:i/>
        <w:noProof/>
        <w:sz w:val="16"/>
        <w:szCs w:val="16"/>
      </w:rPr>
      <w:t>2</w:t>
    </w:r>
    <w:r>
      <w:rPr>
        <w:rFonts w:asciiTheme="minorHAnsi" w:hAnsiTheme="minorHAnsi" w:cstheme="minorHAnsi"/>
        <w:i/>
        <w:sz w:val="16"/>
        <w:szCs w:val="16"/>
      </w:rPr>
      <w:fldChar w:fldCharType="end"/>
    </w:r>
    <w:r>
      <w:rPr>
        <w:rFonts w:asciiTheme="minorHAnsi" w:hAnsiTheme="minorHAnsi" w:cstheme="minorHAnsi"/>
        <w:i/>
        <w:sz w:val="16"/>
        <w:szCs w:val="16"/>
      </w:rPr>
      <w:t xml:space="preserve"> of </w:t>
    </w:r>
    <w:r>
      <w:rPr>
        <w:rFonts w:asciiTheme="minorHAnsi" w:hAnsiTheme="minorHAnsi" w:cstheme="minorHAnsi"/>
        <w:i/>
        <w:sz w:val="16"/>
        <w:szCs w:val="16"/>
      </w:rPr>
      <w:fldChar w:fldCharType="begin"/>
    </w:r>
    <w:r>
      <w:rPr>
        <w:rFonts w:asciiTheme="minorHAnsi" w:hAnsiTheme="minorHAnsi" w:cstheme="minorHAnsi"/>
        <w:i/>
        <w:sz w:val="16"/>
        <w:szCs w:val="16"/>
      </w:rPr>
      <w:instrText xml:space="preserve"> NUMPAGES </w:instrText>
    </w:r>
    <w:r>
      <w:rPr>
        <w:rFonts w:asciiTheme="minorHAnsi" w:hAnsiTheme="minorHAnsi" w:cstheme="minorHAnsi"/>
        <w:i/>
        <w:sz w:val="16"/>
        <w:szCs w:val="16"/>
      </w:rPr>
      <w:fldChar w:fldCharType="separate"/>
    </w:r>
    <w:r>
      <w:rPr>
        <w:rFonts w:asciiTheme="minorHAnsi" w:hAnsiTheme="minorHAnsi" w:cstheme="minorHAnsi"/>
        <w:i/>
        <w:noProof/>
        <w:sz w:val="16"/>
        <w:szCs w:val="16"/>
      </w:rPr>
      <w:t>5</w:t>
    </w:r>
    <w:r>
      <w:rPr>
        <w:rFonts w:asciiTheme="minorHAnsi" w:hAnsiTheme="minorHAnsi" w:cstheme="minorHAnsi"/>
        <w:i/>
        <w:sz w:val="16"/>
        <w:szCs w:val="16"/>
      </w:rPr>
      <w:fldChar w:fldCharType="end"/>
    </w:r>
    <w:r>
      <w:rPr>
        <w:rFonts w:ascii="Times New Roman" w:hAnsi="Times New Roman"/>
        <w:i/>
        <w:sz w:val="16"/>
        <w:szCs w:val="16"/>
      </w:rPr>
      <w:tab/>
    </w:r>
    <w:r>
      <w:rPr>
        <w:rFonts w:asciiTheme="minorHAnsi" w:hAnsiTheme="minorHAnsi" w:cstheme="minorHAnsi"/>
        <w:i/>
        <w:sz w:val="16"/>
        <w:szCs w:val="16"/>
      </w:rPr>
      <w:t>01262023_SCL-LS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938AA" w14:textId="77777777" w:rsidR="00E93F4C" w:rsidRDefault="00E93F4C" w:rsidP="00B613A3">
      <w:r>
        <w:separator/>
      </w:r>
    </w:p>
    <w:p w14:paraId="14BF99D8" w14:textId="77777777" w:rsidR="00E93F4C" w:rsidRDefault="00E93F4C"/>
    <w:p w14:paraId="157D9CE8" w14:textId="77777777" w:rsidR="00E93F4C" w:rsidRDefault="00E93F4C" w:rsidP="00835333"/>
  </w:footnote>
  <w:footnote w:type="continuationSeparator" w:id="0">
    <w:p w14:paraId="096FDD89" w14:textId="77777777" w:rsidR="00E93F4C" w:rsidRDefault="00E93F4C" w:rsidP="00B613A3">
      <w:r>
        <w:continuationSeparator/>
      </w:r>
    </w:p>
    <w:p w14:paraId="23929328" w14:textId="77777777" w:rsidR="00E93F4C" w:rsidRDefault="00E93F4C"/>
    <w:p w14:paraId="49243CD3" w14:textId="77777777" w:rsidR="00E93F4C" w:rsidRDefault="00E93F4C" w:rsidP="00835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AEFB4" w14:textId="77777777" w:rsidR="001B15C9" w:rsidRDefault="001B15C9">
    <w:pPr>
      <w:pStyle w:val="Header"/>
      <w:pBdr>
        <w:bottom w:val="single" w:sz="4" w:space="1" w:color="auto"/>
      </w:pBdr>
      <w:spacing w:after="120"/>
      <w:jc w:val="center"/>
      <w:rPr>
        <w:b/>
      </w:rPr>
    </w:pPr>
  </w:p>
  <w:p w14:paraId="4C4CD824" w14:textId="77777777" w:rsidR="001B15C9" w:rsidRDefault="00000000">
    <w:pPr>
      <w:pStyle w:val="Header"/>
      <w:pBdr>
        <w:bottom w:val="single" w:sz="4" w:space="1" w:color="auto"/>
      </w:pBdr>
      <w:spacing w:after="120"/>
      <w:jc w:val="center"/>
    </w:pPr>
    <w:r>
      <w:rPr>
        <w:b/>
      </w:rPr>
      <w:t>SpyCloud End User License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7B2D" w14:textId="77777777" w:rsidR="001B15C9" w:rsidRDefault="00000000">
    <w:pPr>
      <w:pStyle w:val="Header"/>
      <w:jc w:val="center"/>
    </w:pPr>
    <w:r>
      <w:rPr>
        <w:noProof/>
      </w:rPr>
      <w:drawing>
        <wp:inline distT="0" distB="0" distL="0" distR="0" wp14:anchorId="0829D452" wp14:editId="2C1C5C0F">
          <wp:extent cx="1283520" cy="3704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pyCloud-Primary.png"/>
                  <pic:cNvPicPr/>
                </pic:nvPicPr>
                <pic:blipFill rotWithShape="1">
                  <a:blip r:embed="rId1">
                    <a:extLst>
                      <a:ext uri="{28A0092B-C50C-407E-A947-70E740481C1C}">
                        <a14:useLocalDpi xmlns:a14="http://schemas.microsoft.com/office/drawing/2010/main" val="0"/>
                      </a:ext>
                    </a:extLst>
                  </a:blip>
                  <a:srcRect l="35176" t="27720" r="9401" b="24786"/>
                  <a:stretch/>
                </pic:blipFill>
                <pic:spPr bwMode="auto">
                  <a:xfrm>
                    <a:off x="0" y="0"/>
                    <a:ext cx="1285782" cy="371150"/>
                  </a:xfrm>
                  <a:prstGeom prst="rect">
                    <a:avLst/>
                  </a:prstGeom>
                  <a:ln>
                    <a:noFill/>
                  </a:ln>
                  <a:extLst>
                    <a:ext uri="{53640926-AAD7-44D8-BBD7-CCE9431645EC}">
                      <a14:shadowObscured xmlns:a14="http://schemas.microsoft.com/office/drawing/2010/main"/>
                    </a:ext>
                  </a:extLst>
                </pic:spPr>
              </pic:pic>
            </a:graphicData>
          </a:graphic>
        </wp:inline>
      </w:drawing>
    </w:r>
  </w:p>
  <w:p w14:paraId="27FF361E" w14:textId="04CBE7C1" w:rsidR="00115BC9" w:rsidRDefault="00000000" w:rsidP="00115BC9">
    <w:pPr>
      <w:pStyle w:val="Header"/>
      <w:pBdr>
        <w:bottom w:val="single" w:sz="4" w:space="1" w:color="auto"/>
      </w:pBdr>
      <w:spacing w:after="120"/>
      <w:jc w:val="center"/>
      <w:rPr>
        <w:b/>
      </w:rPr>
    </w:pPr>
    <w:r>
      <w:rPr>
        <w:b/>
      </w:rPr>
      <w:t>End User License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CD80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08074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A1694E"/>
    <w:multiLevelType w:val="hybridMultilevel"/>
    <w:tmpl w:val="8068B1B0"/>
    <w:lvl w:ilvl="0" w:tplc="5002C034">
      <w:start w:val="1"/>
      <w:numFmt w:val="decimal"/>
      <w:lvlText w:val="%1."/>
      <w:lvlJc w:val="left"/>
      <w:pPr>
        <w:ind w:left="180" w:hanging="250"/>
      </w:pPr>
      <w:rPr>
        <w:rFonts w:asciiTheme="minorHAnsi" w:eastAsia="Arial" w:hAnsiTheme="minorHAnsi" w:cs="Arial" w:hint="default"/>
        <w:spacing w:val="-6"/>
        <w:w w:val="99"/>
        <w:sz w:val="18"/>
        <w:szCs w:val="18"/>
        <w:lang w:val="en-US" w:eastAsia="en-US" w:bidi="en-US"/>
      </w:rPr>
    </w:lvl>
    <w:lvl w:ilvl="1" w:tplc="8356DA3C">
      <w:numFmt w:val="bullet"/>
      <w:lvlText w:val="•"/>
      <w:lvlJc w:val="left"/>
      <w:pPr>
        <w:ind w:left="1280" w:hanging="250"/>
      </w:pPr>
      <w:rPr>
        <w:rFonts w:hint="default"/>
        <w:lang w:val="en-US" w:eastAsia="en-US" w:bidi="en-US"/>
      </w:rPr>
    </w:lvl>
    <w:lvl w:ilvl="2" w:tplc="ED06AB20">
      <w:numFmt w:val="bullet"/>
      <w:lvlText w:val="•"/>
      <w:lvlJc w:val="left"/>
      <w:pPr>
        <w:ind w:left="2380" w:hanging="250"/>
      </w:pPr>
      <w:rPr>
        <w:rFonts w:hint="default"/>
        <w:lang w:val="en-US" w:eastAsia="en-US" w:bidi="en-US"/>
      </w:rPr>
    </w:lvl>
    <w:lvl w:ilvl="3" w:tplc="9578CB68">
      <w:numFmt w:val="bullet"/>
      <w:lvlText w:val="•"/>
      <w:lvlJc w:val="left"/>
      <w:pPr>
        <w:ind w:left="3480" w:hanging="250"/>
      </w:pPr>
      <w:rPr>
        <w:rFonts w:hint="default"/>
        <w:lang w:val="en-US" w:eastAsia="en-US" w:bidi="en-US"/>
      </w:rPr>
    </w:lvl>
    <w:lvl w:ilvl="4" w:tplc="F26493C6">
      <w:numFmt w:val="bullet"/>
      <w:lvlText w:val="•"/>
      <w:lvlJc w:val="left"/>
      <w:pPr>
        <w:ind w:left="4580" w:hanging="250"/>
      </w:pPr>
      <w:rPr>
        <w:rFonts w:hint="default"/>
        <w:lang w:val="en-US" w:eastAsia="en-US" w:bidi="en-US"/>
      </w:rPr>
    </w:lvl>
    <w:lvl w:ilvl="5" w:tplc="93269CDA">
      <w:numFmt w:val="bullet"/>
      <w:lvlText w:val="•"/>
      <w:lvlJc w:val="left"/>
      <w:pPr>
        <w:ind w:left="5680" w:hanging="250"/>
      </w:pPr>
      <w:rPr>
        <w:rFonts w:hint="default"/>
        <w:lang w:val="en-US" w:eastAsia="en-US" w:bidi="en-US"/>
      </w:rPr>
    </w:lvl>
    <w:lvl w:ilvl="6" w:tplc="CDE08F7A">
      <w:numFmt w:val="bullet"/>
      <w:lvlText w:val="•"/>
      <w:lvlJc w:val="left"/>
      <w:pPr>
        <w:ind w:left="6780" w:hanging="250"/>
      </w:pPr>
      <w:rPr>
        <w:rFonts w:hint="default"/>
        <w:lang w:val="en-US" w:eastAsia="en-US" w:bidi="en-US"/>
      </w:rPr>
    </w:lvl>
    <w:lvl w:ilvl="7" w:tplc="BEC659CE">
      <w:numFmt w:val="bullet"/>
      <w:lvlText w:val="•"/>
      <w:lvlJc w:val="left"/>
      <w:pPr>
        <w:ind w:left="7880" w:hanging="250"/>
      </w:pPr>
      <w:rPr>
        <w:rFonts w:hint="default"/>
        <w:lang w:val="en-US" w:eastAsia="en-US" w:bidi="en-US"/>
      </w:rPr>
    </w:lvl>
    <w:lvl w:ilvl="8" w:tplc="B4A471C4">
      <w:numFmt w:val="bullet"/>
      <w:lvlText w:val="•"/>
      <w:lvlJc w:val="left"/>
      <w:pPr>
        <w:ind w:left="8980" w:hanging="250"/>
      </w:pPr>
      <w:rPr>
        <w:rFonts w:hint="default"/>
        <w:lang w:val="en-US" w:eastAsia="en-US" w:bidi="en-US"/>
      </w:rPr>
    </w:lvl>
  </w:abstractNum>
  <w:abstractNum w:abstractNumId="3" w15:restartNumberingAfterBreak="0">
    <w:nsid w:val="04A44406"/>
    <w:multiLevelType w:val="hybridMultilevel"/>
    <w:tmpl w:val="9D96FF88"/>
    <w:lvl w:ilvl="0" w:tplc="F4F28416">
      <w:start w:val="1"/>
      <w:numFmt w:val="decimal"/>
      <w:lvlText w:val="%1."/>
      <w:lvlJc w:val="left"/>
      <w:pPr>
        <w:ind w:left="598" w:hanging="454"/>
      </w:pPr>
      <w:rPr>
        <w:rFonts w:ascii="Calibri" w:eastAsia="Arial" w:hAnsi="Calibri" w:cs="Calibri" w:hint="default"/>
        <w:b w:val="0"/>
        <w:bCs w:val="0"/>
        <w:i w:val="0"/>
        <w:iCs w:val="0"/>
        <w:spacing w:val="0"/>
        <w:w w:val="100"/>
        <w:sz w:val="18"/>
        <w:szCs w:val="18"/>
        <w:lang w:val="en-US" w:eastAsia="en-US" w:bidi="ar-SA"/>
      </w:rPr>
    </w:lvl>
    <w:lvl w:ilvl="1" w:tplc="8BEA1664">
      <w:start w:val="1"/>
      <w:numFmt w:val="lowerLetter"/>
      <w:lvlText w:val="%2."/>
      <w:lvlJc w:val="left"/>
      <w:pPr>
        <w:ind w:left="958" w:hanging="360"/>
      </w:pPr>
      <w:rPr>
        <w:rFonts w:ascii="Calibri" w:eastAsia="Arial" w:hAnsi="Calibri" w:cs="Calibri" w:hint="default"/>
        <w:b w:val="0"/>
        <w:bCs w:val="0"/>
        <w:i w:val="0"/>
        <w:iCs w:val="0"/>
        <w:spacing w:val="0"/>
        <w:w w:val="100"/>
        <w:sz w:val="18"/>
        <w:szCs w:val="18"/>
        <w:lang w:val="en-US" w:eastAsia="en-US" w:bidi="ar-SA"/>
      </w:rPr>
    </w:lvl>
    <w:lvl w:ilvl="2" w:tplc="EE2CC17A">
      <w:numFmt w:val="bullet"/>
      <w:lvlText w:val="•"/>
      <w:lvlJc w:val="left"/>
      <w:pPr>
        <w:ind w:left="1891" w:hanging="360"/>
      </w:pPr>
      <w:rPr>
        <w:rFonts w:hint="default"/>
        <w:lang w:val="en-US" w:eastAsia="en-US" w:bidi="ar-SA"/>
      </w:rPr>
    </w:lvl>
    <w:lvl w:ilvl="3" w:tplc="F5F09602">
      <w:numFmt w:val="bullet"/>
      <w:lvlText w:val="•"/>
      <w:lvlJc w:val="left"/>
      <w:pPr>
        <w:ind w:left="2823" w:hanging="360"/>
      </w:pPr>
      <w:rPr>
        <w:rFonts w:hint="default"/>
        <w:lang w:val="en-US" w:eastAsia="en-US" w:bidi="ar-SA"/>
      </w:rPr>
    </w:lvl>
    <w:lvl w:ilvl="4" w:tplc="6C102592">
      <w:numFmt w:val="bullet"/>
      <w:lvlText w:val="•"/>
      <w:lvlJc w:val="left"/>
      <w:pPr>
        <w:ind w:left="3755" w:hanging="360"/>
      </w:pPr>
      <w:rPr>
        <w:rFonts w:hint="default"/>
        <w:lang w:val="en-US" w:eastAsia="en-US" w:bidi="ar-SA"/>
      </w:rPr>
    </w:lvl>
    <w:lvl w:ilvl="5" w:tplc="C9AA1DFC">
      <w:numFmt w:val="bullet"/>
      <w:lvlText w:val="•"/>
      <w:lvlJc w:val="left"/>
      <w:pPr>
        <w:ind w:left="4686" w:hanging="360"/>
      </w:pPr>
      <w:rPr>
        <w:rFonts w:hint="default"/>
        <w:lang w:val="en-US" w:eastAsia="en-US" w:bidi="ar-SA"/>
      </w:rPr>
    </w:lvl>
    <w:lvl w:ilvl="6" w:tplc="D52206DC">
      <w:numFmt w:val="bullet"/>
      <w:lvlText w:val="•"/>
      <w:lvlJc w:val="left"/>
      <w:pPr>
        <w:ind w:left="5618" w:hanging="360"/>
      </w:pPr>
      <w:rPr>
        <w:rFonts w:hint="default"/>
        <w:lang w:val="en-US" w:eastAsia="en-US" w:bidi="ar-SA"/>
      </w:rPr>
    </w:lvl>
    <w:lvl w:ilvl="7" w:tplc="62C6D446">
      <w:numFmt w:val="bullet"/>
      <w:lvlText w:val="•"/>
      <w:lvlJc w:val="left"/>
      <w:pPr>
        <w:ind w:left="6550" w:hanging="360"/>
      </w:pPr>
      <w:rPr>
        <w:rFonts w:hint="default"/>
        <w:lang w:val="en-US" w:eastAsia="en-US" w:bidi="ar-SA"/>
      </w:rPr>
    </w:lvl>
    <w:lvl w:ilvl="8" w:tplc="33A47D14">
      <w:numFmt w:val="bullet"/>
      <w:lvlText w:val="•"/>
      <w:lvlJc w:val="left"/>
      <w:pPr>
        <w:ind w:left="7482" w:hanging="360"/>
      </w:pPr>
      <w:rPr>
        <w:rFonts w:hint="default"/>
        <w:lang w:val="en-US" w:eastAsia="en-US" w:bidi="ar-SA"/>
      </w:rPr>
    </w:lvl>
  </w:abstractNum>
  <w:abstractNum w:abstractNumId="4" w15:restartNumberingAfterBreak="0">
    <w:nsid w:val="0C177CBB"/>
    <w:multiLevelType w:val="multilevel"/>
    <w:tmpl w:val="7ADA7996"/>
    <w:styleLink w:val="ListNum5"/>
    <w:lvl w:ilvl="0">
      <w:start w:val="1"/>
      <w:numFmt w:val="decimal"/>
      <w:pStyle w:val="ListNumber5"/>
      <w:lvlText w:val="%1."/>
      <w:lvlJc w:val="left"/>
      <w:pPr>
        <w:ind w:left="360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D4406"/>
    <w:multiLevelType w:val="multilevel"/>
    <w:tmpl w:val="CCEC1222"/>
    <w:styleLink w:val="ListBull2"/>
    <w:lvl w:ilvl="0">
      <w:start w:val="1"/>
      <w:numFmt w:val="bullet"/>
      <w:pStyle w:val="ListBullet2"/>
      <w:lvlText w:val=""/>
      <w:lvlJc w:val="left"/>
      <w:pPr>
        <w:ind w:left="144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764AC6"/>
    <w:multiLevelType w:val="multilevel"/>
    <w:tmpl w:val="6374D1A4"/>
    <w:styleLink w:val="ListBull4"/>
    <w:lvl w:ilvl="0">
      <w:start w:val="1"/>
      <w:numFmt w:val="bullet"/>
      <w:pStyle w:val="ListBullet4"/>
      <w:lvlText w:val=""/>
      <w:lvlJc w:val="left"/>
      <w:pPr>
        <w:ind w:left="288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A74B51"/>
    <w:multiLevelType w:val="hybridMultilevel"/>
    <w:tmpl w:val="4BBCE4C2"/>
    <w:lvl w:ilvl="0" w:tplc="FFFFFFFF">
      <w:start w:val="1"/>
      <w:numFmt w:val="decimal"/>
      <w:lvlText w:val="%1."/>
      <w:lvlJc w:val="left"/>
      <w:pPr>
        <w:ind w:left="598" w:hanging="454"/>
      </w:pPr>
      <w:rPr>
        <w:rFonts w:ascii="Calibri" w:eastAsia="Arial" w:hAnsi="Calibri" w:cs="Calibri" w:hint="default"/>
        <w:b w:val="0"/>
        <w:bCs w:val="0"/>
        <w:i w:val="0"/>
        <w:iCs w:val="0"/>
        <w:spacing w:val="-2"/>
        <w:w w:val="91"/>
        <w:sz w:val="18"/>
        <w:szCs w:val="18"/>
        <w:lang w:val="en-US" w:eastAsia="en-US" w:bidi="ar-SA"/>
      </w:rPr>
    </w:lvl>
    <w:lvl w:ilvl="1" w:tplc="A0345A2A">
      <w:start w:val="1"/>
      <w:numFmt w:val="lowerLetter"/>
      <w:lvlText w:val="%2."/>
      <w:lvlJc w:val="left"/>
      <w:pPr>
        <w:ind w:left="958" w:hanging="360"/>
      </w:pPr>
      <w:rPr>
        <w:rFonts w:ascii="Calibri" w:eastAsia="Arial" w:hAnsi="Calibri" w:cs="Calibri" w:hint="default"/>
        <w:b w:val="0"/>
        <w:bCs w:val="0"/>
        <w:i w:val="0"/>
        <w:iCs w:val="0"/>
        <w:spacing w:val="0"/>
        <w:w w:val="100"/>
        <w:sz w:val="18"/>
        <w:szCs w:val="18"/>
        <w:lang w:val="en-US" w:eastAsia="en-US" w:bidi="ar-SA"/>
      </w:rPr>
    </w:lvl>
    <w:lvl w:ilvl="2" w:tplc="FFFFFFFF">
      <w:numFmt w:val="bullet"/>
      <w:lvlText w:val="•"/>
      <w:lvlJc w:val="left"/>
      <w:pPr>
        <w:ind w:left="1891" w:hanging="360"/>
      </w:pPr>
      <w:rPr>
        <w:rFonts w:hint="default"/>
        <w:lang w:val="en-US" w:eastAsia="en-US" w:bidi="ar-SA"/>
      </w:rPr>
    </w:lvl>
    <w:lvl w:ilvl="3" w:tplc="FFFFFFFF">
      <w:numFmt w:val="bullet"/>
      <w:lvlText w:val="•"/>
      <w:lvlJc w:val="left"/>
      <w:pPr>
        <w:ind w:left="2823" w:hanging="360"/>
      </w:pPr>
      <w:rPr>
        <w:rFonts w:hint="default"/>
        <w:lang w:val="en-US" w:eastAsia="en-US" w:bidi="ar-SA"/>
      </w:rPr>
    </w:lvl>
    <w:lvl w:ilvl="4" w:tplc="FFFFFFFF">
      <w:numFmt w:val="bullet"/>
      <w:lvlText w:val="•"/>
      <w:lvlJc w:val="left"/>
      <w:pPr>
        <w:ind w:left="3755" w:hanging="360"/>
      </w:pPr>
      <w:rPr>
        <w:rFonts w:hint="default"/>
        <w:lang w:val="en-US" w:eastAsia="en-US" w:bidi="ar-SA"/>
      </w:rPr>
    </w:lvl>
    <w:lvl w:ilvl="5" w:tplc="FFFFFFFF">
      <w:numFmt w:val="bullet"/>
      <w:lvlText w:val="•"/>
      <w:lvlJc w:val="left"/>
      <w:pPr>
        <w:ind w:left="4686" w:hanging="360"/>
      </w:pPr>
      <w:rPr>
        <w:rFonts w:hint="default"/>
        <w:lang w:val="en-US" w:eastAsia="en-US" w:bidi="ar-SA"/>
      </w:rPr>
    </w:lvl>
    <w:lvl w:ilvl="6" w:tplc="FFFFFFFF">
      <w:numFmt w:val="bullet"/>
      <w:lvlText w:val="•"/>
      <w:lvlJc w:val="left"/>
      <w:pPr>
        <w:ind w:left="5618" w:hanging="360"/>
      </w:pPr>
      <w:rPr>
        <w:rFonts w:hint="default"/>
        <w:lang w:val="en-US" w:eastAsia="en-US" w:bidi="ar-SA"/>
      </w:rPr>
    </w:lvl>
    <w:lvl w:ilvl="7" w:tplc="FFFFFFFF">
      <w:numFmt w:val="bullet"/>
      <w:lvlText w:val="•"/>
      <w:lvlJc w:val="left"/>
      <w:pPr>
        <w:ind w:left="6550" w:hanging="360"/>
      </w:pPr>
      <w:rPr>
        <w:rFonts w:hint="default"/>
        <w:lang w:val="en-US" w:eastAsia="en-US" w:bidi="ar-SA"/>
      </w:rPr>
    </w:lvl>
    <w:lvl w:ilvl="8" w:tplc="FFFFFFFF">
      <w:numFmt w:val="bullet"/>
      <w:lvlText w:val="•"/>
      <w:lvlJc w:val="left"/>
      <w:pPr>
        <w:ind w:left="7482" w:hanging="360"/>
      </w:pPr>
      <w:rPr>
        <w:rFonts w:hint="default"/>
        <w:lang w:val="en-US" w:eastAsia="en-US" w:bidi="ar-SA"/>
      </w:rPr>
    </w:lvl>
  </w:abstractNum>
  <w:abstractNum w:abstractNumId="8" w15:restartNumberingAfterBreak="0">
    <w:nsid w:val="13D7481D"/>
    <w:multiLevelType w:val="multilevel"/>
    <w:tmpl w:val="C986B4BE"/>
    <w:styleLink w:val="ListNum2"/>
    <w:lvl w:ilvl="0">
      <w:start w:val="1"/>
      <w:numFmt w:val="decimal"/>
      <w:lvlText w:val="%1."/>
      <w:lvlJc w:val="left"/>
      <w:pPr>
        <w:ind w:left="144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355233"/>
    <w:multiLevelType w:val="multilevel"/>
    <w:tmpl w:val="4C108AF2"/>
    <w:lvl w:ilvl="0">
      <w:start w:val="1"/>
      <w:numFmt w:val="decimal"/>
      <w:lvlText w:val="%1."/>
      <w:lvlJc w:val="left"/>
      <w:pPr>
        <w:ind w:left="360" w:hanging="360"/>
      </w:pPr>
      <w:rPr>
        <w:rFonts w:ascii="Calibri" w:hAnsi="Calibri" w:hint="default"/>
        <w:b/>
        <w:i w:val="0"/>
        <w:sz w:val="20"/>
      </w:rPr>
    </w:lvl>
    <w:lvl w:ilvl="1">
      <w:start w:val="1"/>
      <w:numFmt w:val="lowerLetter"/>
      <w:lvlText w:val="(%2)"/>
      <w:lvlJc w:val="left"/>
      <w:pPr>
        <w:ind w:left="630" w:hanging="360"/>
      </w:pPr>
      <w:rPr>
        <w:rFonts w:asciiTheme="minorHAnsi" w:eastAsia="Arial" w:hAnsiTheme="minorHAnsi" w:cstheme="minorHAnsi" w:hint="default"/>
        <w:b w:val="0"/>
        <w:i w:val="0"/>
        <w:w w:val="99"/>
        <w:sz w:val="20"/>
        <w:szCs w:val="20"/>
        <w:lang w:val="en-US" w:eastAsia="en-US" w:bidi="en-US"/>
      </w:rPr>
    </w:lvl>
    <w:lvl w:ilvl="2">
      <w:start w:val="1"/>
      <w:numFmt w:val="decimal"/>
      <w:lvlText w:val="%3."/>
      <w:lvlJc w:val="left"/>
      <w:pPr>
        <w:ind w:left="720" w:firstLine="720"/>
      </w:pPr>
      <w:rPr>
        <w:rFonts w:ascii="Calibri" w:hAnsi="Calibri" w:hint="default"/>
        <w:b/>
        <w:i w:val="0"/>
        <w:sz w:val="20"/>
      </w:rPr>
    </w:lvl>
    <w:lvl w:ilvl="3">
      <w:start w:val="1"/>
      <w:numFmt w:val="lowerLetter"/>
      <w:lvlText w:val="(%4)"/>
      <w:lvlJc w:val="left"/>
      <w:pPr>
        <w:ind w:left="1440" w:firstLine="720"/>
      </w:pPr>
      <w:rPr>
        <w:rFonts w:ascii="Calibri" w:hAnsi="Calibri" w:hint="default"/>
        <w:b w:val="0"/>
        <w:i w:val="0"/>
        <w:sz w:val="20"/>
      </w:rPr>
    </w:lvl>
    <w:lvl w:ilvl="4">
      <w:start w:val="1"/>
      <w:numFmt w:val="lowerRoman"/>
      <w:lvlText w:val="(%5)"/>
      <w:lvlJc w:val="left"/>
      <w:pPr>
        <w:ind w:left="2160" w:firstLine="720"/>
      </w:pPr>
      <w:rPr>
        <w:rFonts w:ascii="Calibri" w:hAnsi="Calibri" w:hint="default"/>
        <w:b w:val="0"/>
        <w:i w:val="0"/>
        <w:sz w:val="20"/>
      </w:rPr>
    </w:lvl>
    <w:lvl w:ilvl="5">
      <w:start w:val="1"/>
      <w:numFmt w:val="upperLetter"/>
      <w:lvlText w:val="(%6)"/>
      <w:lvlJc w:val="left"/>
      <w:pPr>
        <w:ind w:left="2880" w:firstLine="720"/>
      </w:pPr>
      <w:rPr>
        <w:rFonts w:ascii="Calibri" w:hAnsi="Calibri" w:hint="default"/>
        <w:b w:val="0"/>
        <w:i w:val="0"/>
        <w:sz w:val="20"/>
      </w:rPr>
    </w:lvl>
    <w:lvl w:ilvl="6">
      <w:start w:val="1"/>
      <w:numFmt w:val="decimal"/>
      <w:lvlText w:val="(%7)"/>
      <w:lvlJc w:val="left"/>
      <w:pPr>
        <w:ind w:left="3600" w:firstLine="720"/>
      </w:pPr>
      <w:rPr>
        <w:rFonts w:ascii="Calibri" w:hAnsi="Calibri" w:hint="default"/>
        <w:b w:val="0"/>
        <w:i w:val="0"/>
        <w:sz w:val="20"/>
      </w:rPr>
    </w:lvl>
    <w:lvl w:ilvl="7">
      <w:start w:val="1"/>
      <w:numFmt w:val="lowerLetter"/>
      <w:lvlText w:val="%8."/>
      <w:lvlJc w:val="left"/>
      <w:pPr>
        <w:ind w:left="4320" w:firstLine="720"/>
      </w:pPr>
      <w:rPr>
        <w:rFonts w:ascii="Calibri" w:hAnsi="Calibri" w:hint="default"/>
        <w:b w:val="0"/>
        <w:i w:val="0"/>
        <w:sz w:val="20"/>
      </w:rPr>
    </w:lvl>
    <w:lvl w:ilvl="8">
      <w:start w:val="1"/>
      <w:numFmt w:val="lowerRoman"/>
      <w:lvlText w:val="%9."/>
      <w:lvlJc w:val="left"/>
      <w:pPr>
        <w:ind w:left="5040" w:firstLine="720"/>
      </w:pPr>
      <w:rPr>
        <w:rFonts w:ascii="Calibri" w:hAnsi="Calibri" w:hint="default"/>
        <w:b w:val="0"/>
        <w:i w:val="0"/>
        <w:sz w:val="20"/>
      </w:rPr>
    </w:lvl>
  </w:abstractNum>
  <w:abstractNum w:abstractNumId="10" w15:restartNumberingAfterBreak="0">
    <w:nsid w:val="1B1D6EBE"/>
    <w:multiLevelType w:val="multilevel"/>
    <w:tmpl w:val="29C6F7DE"/>
    <w:lvl w:ilvl="0">
      <w:start w:val="1"/>
      <w:numFmt w:val="upperRoman"/>
      <w:lvlText w:val="%1."/>
      <w:lvlJc w:val="left"/>
      <w:pPr>
        <w:tabs>
          <w:tab w:val="num" w:pos="720"/>
        </w:tabs>
        <w:ind w:left="0" w:firstLine="0"/>
      </w:pPr>
      <w:rPr>
        <w:b/>
        <w:i w:val="0"/>
        <w:sz w:val="24"/>
      </w:rPr>
    </w:lvl>
    <w:lvl w:ilvl="1">
      <w:start w:val="1"/>
      <w:numFmt w:val="upperLetter"/>
      <w:lvlText w:val="%2."/>
      <w:lvlJc w:val="left"/>
      <w:pPr>
        <w:ind w:left="0" w:firstLine="720"/>
      </w:pPr>
      <w:rPr>
        <w:b/>
        <w:i w:val="0"/>
        <w:sz w:val="24"/>
      </w:rPr>
    </w:lvl>
    <w:lvl w:ilvl="2">
      <w:start w:val="1"/>
      <w:numFmt w:val="decimal"/>
      <w:lvlText w:val="%3."/>
      <w:lvlJc w:val="left"/>
      <w:pPr>
        <w:ind w:left="720" w:firstLine="720"/>
      </w:pPr>
      <w:rPr>
        <w:b/>
        <w:i w:val="0"/>
        <w:sz w:val="24"/>
      </w:rPr>
    </w:lvl>
    <w:lvl w:ilvl="3">
      <w:start w:val="1"/>
      <w:numFmt w:val="lowerLetter"/>
      <w:lvlText w:val="(%4)"/>
      <w:lvlJc w:val="left"/>
      <w:pPr>
        <w:ind w:left="1440" w:firstLine="720"/>
      </w:pPr>
      <w:rPr>
        <w:rFonts w:ascii="Times New Roman" w:hAnsi="Times New Roman" w:hint="default"/>
        <w:b w:val="0"/>
        <w:i w:val="0"/>
        <w:sz w:val="24"/>
      </w:rPr>
    </w:lvl>
    <w:lvl w:ilvl="4">
      <w:start w:val="1"/>
      <w:numFmt w:val="lowerRoman"/>
      <w:lvlText w:val="(%5)"/>
      <w:lvlJc w:val="left"/>
      <w:pPr>
        <w:ind w:left="2160" w:firstLine="720"/>
      </w:pPr>
      <w:rPr>
        <w:rFonts w:ascii="Times New Roman" w:hAnsi="Times New Roman" w:hint="default"/>
        <w:b w:val="0"/>
        <w:i w:val="0"/>
        <w:sz w:val="24"/>
      </w:rPr>
    </w:lvl>
    <w:lvl w:ilvl="5">
      <w:start w:val="1"/>
      <w:numFmt w:val="lowerLetter"/>
      <w:lvlText w:val="(%6)"/>
      <w:lvlJc w:val="left"/>
      <w:pPr>
        <w:ind w:left="2880" w:firstLine="720"/>
      </w:pPr>
      <w:rPr>
        <w:rFonts w:ascii="Times New Roman" w:hAnsi="Times New Roman" w:hint="default"/>
        <w:b w:val="0"/>
        <w:i w:val="0"/>
        <w:sz w:val="24"/>
      </w:rPr>
    </w:lvl>
    <w:lvl w:ilvl="6">
      <w:start w:val="1"/>
      <w:numFmt w:val="lowerRoman"/>
      <w:lvlText w:val="(%7)"/>
      <w:lvlJc w:val="left"/>
      <w:pPr>
        <w:ind w:left="3600" w:firstLine="720"/>
      </w:pPr>
      <w:rPr>
        <w:rFonts w:ascii="Times New Roman" w:hAnsi="Times New Roman" w:hint="default"/>
        <w:b w:val="0"/>
        <w:i w:val="0"/>
        <w:sz w:val="24"/>
      </w:rPr>
    </w:lvl>
    <w:lvl w:ilvl="7">
      <w:start w:val="1"/>
      <w:numFmt w:val="lowerLetter"/>
      <w:lvlText w:val="(%8)"/>
      <w:lvlJc w:val="left"/>
      <w:pPr>
        <w:ind w:left="4320" w:firstLine="720"/>
      </w:pPr>
      <w:rPr>
        <w:rFonts w:ascii="Times New Roman" w:hAnsi="Times New Roman" w:hint="default"/>
        <w:b w:val="0"/>
        <w:i w:val="0"/>
        <w:sz w:val="24"/>
      </w:rPr>
    </w:lvl>
    <w:lvl w:ilvl="8">
      <w:start w:val="1"/>
      <w:numFmt w:val="lowerRoman"/>
      <w:lvlText w:val="(%9)"/>
      <w:lvlJc w:val="left"/>
      <w:pPr>
        <w:ind w:left="5040" w:firstLine="720"/>
      </w:pPr>
      <w:rPr>
        <w:rFonts w:ascii="Times New Roman" w:hAnsi="Times New Roman" w:hint="default"/>
        <w:b w:val="0"/>
        <w:i w:val="0"/>
        <w:sz w:val="24"/>
      </w:rPr>
    </w:lvl>
  </w:abstractNum>
  <w:abstractNum w:abstractNumId="11" w15:restartNumberingAfterBreak="0">
    <w:nsid w:val="1FCB7868"/>
    <w:multiLevelType w:val="multilevel"/>
    <w:tmpl w:val="7ADA7996"/>
    <w:numStyleLink w:val="ListNum5"/>
  </w:abstractNum>
  <w:abstractNum w:abstractNumId="12" w15:restartNumberingAfterBreak="0">
    <w:nsid w:val="20D008DC"/>
    <w:multiLevelType w:val="hybridMultilevel"/>
    <w:tmpl w:val="388E1DAE"/>
    <w:lvl w:ilvl="0" w:tplc="17EABEE4">
      <w:start w:val="1"/>
      <w:numFmt w:val="decimal"/>
      <w:lvlText w:val="%1."/>
      <w:lvlJc w:val="left"/>
      <w:pPr>
        <w:ind w:left="180" w:hanging="250"/>
      </w:pPr>
      <w:rPr>
        <w:rFonts w:ascii="Arial" w:eastAsia="Arial" w:hAnsi="Arial" w:cs="Arial" w:hint="default"/>
        <w:spacing w:val="-6"/>
        <w:w w:val="99"/>
        <w:sz w:val="18"/>
        <w:szCs w:val="18"/>
        <w:lang w:val="en-US" w:eastAsia="en-US" w:bidi="en-US"/>
      </w:rPr>
    </w:lvl>
    <w:lvl w:ilvl="1" w:tplc="DF9ABCC6">
      <w:start w:val="1"/>
      <w:numFmt w:val="lowerRoman"/>
      <w:lvlText w:val="(%2)"/>
      <w:lvlJc w:val="left"/>
      <w:pPr>
        <w:ind w:left="1035" w:hanging="255"/>
      </w:pPr>
      <w:rPr>
        <w:rFonts w:ascii="Arial" w:eastAsia="Arial" w:hAnsi="Arial" w:cs="Arial" w:hint="default"/>
        <w:spacing w:val="-6"/>
        <w:w w:val="99"/>
        <w:sz w:val="18"/>
        <w:szCs w:val="18"/>
        <w:lang w:val="en-US" w:eastAsia="en-US" w:bidi="en-US"/>
      </w:rPr>
    </w:lvl>
    <w:lvl w:ilvl="2" w:tplc="AAC01BB0">
      <w:numFmt w:val="bullet"/>
      <w:lvlText w:val="•"/>
      <w:lvlJc w:val="left"/>
      <w:pPr>
        <w:ind w:left="2166" w:hanging="255"/>
      </w:pPr>
      <w:rPr>
        <w:rFonts w:hint="default"/>
        <w:lang w:val="en-US" w:eastAsia="en-US" w:bidi="en-US"/>
      </w:rPr>
    </w:lvl>
    <w:lvl w:ilvl="3" w:tplc="9BB61DEE">
      <w:numFmt w:val="bullet"/>
      <w:lvlText w:val="•"/>
      <w:lvlJc w:val="left"/>
      <w:pPr>
        <w:ind w:left="3293" w:hanging="255"/>
      </w:pPr>
      <w:rPr>
        <w:rFonts w:hint="default"/>
        <w:lang w:val="en-US" w:eastAsia="en-US" w:bidi="en-US"/>
      </w:rPr>
    </w:lvl>
    <w:lvl w:ilvl="4" w:tplc="B546CE74">
      <w:numFmt w:val="bullet"/>
      <w:lvlText w:val="•"/>
      <w:lvlJc w:val="left"/>
      <w:pPr>
        <w:ind w:left="4420" w:hanging="255"/>
      </w:pPr>
      <w:rPr>
        <w:rFonts w:hint="default"/>
        <w:lang w:val="en-US" w:eastAsia="en-US" w:bidi="en-US"/>
      </w:rPr>
    </w:lvl>
    <w:lvl w:ilvl="5" w:tplc="DEF605E2">
      <w:numFmt w:val="bullet"/>
      <w:lvlText w:val="•"/>
      <w:lvlJc w:val="left"/>
      <w:pPr>
        <w:ind w:left="5546" w:hanging="255"/>
      </w:pPr>
      <w:rPr>
        <w:rFonts w:hint="default"/>
        <w:lang w:val="en-US" w:eastAsia="en-US" w:bidi="en-US"/>
      </w:rPr>
    </w:lvl>
    <w:lvl w:ilvl="6" w:tplc="0A4A242C">
      <w:numFmt w:val="bullet"/>
      <w:lvlText w:val="•"/>
      <w:lvlJc w:val="left"/>
      <w:pPr>
        <w:ind w:left="6673" w:hanging="255"/>
      </w:pPr>
      <w:rPr>
        <w:rFonts w:hint="default"/>
        <w:lang w:val="en-US" w:eastAsia="en-US" w:bidi="en-US"/>
      </w:rPr>
    </w:lvl>
    <w:lvl w:ilvl="7" w:tplc="37BEE962">
      <w:numFmt w:val="bullet"/>
      <w:lvlText w:val="•"/>
      <w:lvlJc w:val="left"/>
      <w:pPr>
        <w:ind w:left="7800" w:hanging="255"/>
      </w:pPr>
      <w:rPr>
        <w:rFonts w:hint="default"/>
        <w:lang w:val="en-US" w:eastAsia="en-US" w:bidi="en-US"/>
      </w:rPr>
    </w:lvl>
    <w:lvl w:ilvl="8" w:tplc="F58C92D4">
      <w:numFmt w:val="bullet"/>
      <w:lvlText w:val="•"/>
      <w:lvlJc w:val="left"/>
      <w:pPr>
        <w:ind w:left="8926" w:hanging="255"/>
      </w:pPr>
      <w:rPr>
        <w:rFonts w:hint="default"/>
        <w:lang w:val="en-US" w:eastAsia="en-US" w:bidi="en-US"/>
      </w:rPr>
    </w:lvl>
  </w:abstractNum>
  <w:abstractNum w:abstractNumId="13" w15:restartNumberingAfterBreak="0">
    <w:nsid w:val="210E50E2"/>
    <w:multiLevelType w:val="hybridMultilevel"/>
    <w:tmpl w:val="8DCE8164"/>
    <w:lvl w:ilvl="0" w:tplc="395868EA">
      <w:start w:val="1"/>
      <w:numFmt w:val="decimal"/>
      <w:lvlText w:val="(%1)"/>
      <w:lvlJc w:val="left"/>
      <w:pPr>
        <w:ind w:left="800" w:hanging="320"/>
      </w:pPr>
      <w:rPr>
        <w:rFonts w:ascii="Arial" w:eastAsia="Arial" w:hAnsi="Arial" w:cs="Arial" w:hint="default"/>
        <w:w w:val="99"/>
        <w:sz w:val="18"/>
        <w:szCs w:val="18"/>
        <w:lang w:val="en-US" w:eastAsia="en-US" w:bidi="en-US"/>
      </w:rPr>
    </w:lvl>
    <w:lvl w:ilvl="1" w:tplc="70AC0108">
      <w:numFmt w:val="bullet"/>
      <w:lvlText w:val="•"/>
      <w:lvlJc w:val="left"/>
      <w:pPr>
        <w:ind w:left="1838" w:hanging="320"/>
      </w:pPr>
      <w:rPr>
        <w:rFonts w:hint="default"/>
        <w:lang w:val="en-US" w:eastAsia="en-US" w:bidi="en-US"/>
      </w:rPr>
    </w:lvl>
    <w:lvl w:ilvl="2" w:tplc="F4B2FC12">
      <w:numFmt w:val="bullet"/>
      <w:lvlText w:val="•"/>
      <w:lvlJc w:val="left"/>
      <w:pPr>
        <w:ind w:left="2876" w:hanging="320"/>
      </w:pPr>
      <w:rPr>
        <w:rFonts w:hint="default"/>
        <w:lang w:val="en-US" w:eastAsia="en-US" w:bidi="en-US"/>
      </w:rPr>
    </w:lvl>
    <w:lvl w:ilvl="3" w:tplc="D870F108">
      <w:numFmt w:val="bullet"/>
      <w:lvlText w:val="•"/>
      <w:lvlJc w:val="left"/>
      <w:pPr>
        <w:ind w:left="3914" w:hanging="320"/>
      </w:pPr>
      <w:rPr>
        <w:rFonts w:hint="default"/>
        <w:lang w:val="en-US" w:eastAsia="en-US" w:bidi="en-US"/>
      </w:rPr>
    </w:lvl>
    <w:lvl w:ilvl="4" w:tplc="55D406FE">
      <w:numFmt w:val="bullet"/>
      <w:lvlText w:val="•"/>
      <w:lvlJc w:val="left"/>
      <w:pPr>
        <w:ind w:left="4952" w:hanging="320"/>
      </w:pPr>
      <w:rPr>
        <w:rFonts w:hint="default"/>
        <w:lang w:val="en-US" w:eastAsia="en-US" w:bidi="en-US"/>
      </w:rPr>
    </w:lvl>
    <w:lvl w:ilvl="5" w:tplc="9FCCE16A">
      <w:numFmt w:val="bullet"/>
      <w:lvlText w:val="•"/>
      <w:lvlJc w:val="left"/>
      <w:pPr>
        <w:ind w:left="5990" w:hanging="320"/>
      </w:pPr>
      <w:rPr>
        <w:rFonts w:hint="default"/>
        <w:lang w:val="en-US" w:eastAsia="en-US" w:bidi="en-US"/>
      </w:rPr>
    </w:lvl>
    <w:lvl w:ilvl="6" w:tplc="1FC416A0">
      <w:numFmt w:val="bullet"/>
      <w:lvlText w:val="•"/>
      <w:lvlJc w:val="left"/>
      <w:pPr>
        <w:ind w:left="7028" w:hanging="320"/>
      </w:pPr>
      <w:rPr>
        <w:rFonts w:hint="default"/>
        <w:lang w:val="en-US" w:eastAsia="en-US" w:bidi="en-US"/>
      </w:rPr>
    </w:lvl>
    <w:lvl w:ilvl="7" w:tplc="3CB8E35A">
      <w:numFmt w:val="bullet"/>
      <w:lvlText w:val="•"/>
      <w:lvlJc w:val="left"/>
      <w:pPr>
        <w:ind w:left="8066" w:hanging="320"/>
      </w:pPr>
      <w:rPr>
        <w:rFonts w:hint="default"/>
        <w:lang w:val="en-US" w:eastAsia="en-US" w:bidi="en-US"/>
      </w:rPr>
    </w:lvl>
    <w:lvl w:ilvl="8" w:tplc="B0401D30">
      <w:numFmt w:val="bullet"/>
      <w:lvlText w:val="•"/>
      <w:lvlJc w:val="left"/>
      <w:pPr>
        <w:ind w:left="9104" w:hanging="320"/>
      </w:pPr>
      <w:rPr>
        <w:rFonts w:hint="default"/>
        <w:lang w:val="en-US" w:eastAsia="en-US" w:bidi="en-US"/>
      </w:rPr>
    </w:lvl>
  </w:abstractNum>
  <w:abstractNum w:abstractNumId="14" w15:restartNumberingAfterBreak="0">
    <w:nsid w:val="225728EC"/>
    <w:multiLevelType w:val="hybridMultilevel"/>
    <w:tmpl w:val="381C02C2"/>
    <w:lvl w:ilvl="0" w:tplc="1B0CEBB6">
      <w:start w:val="1"/>
      <w:numFmt w:val="lowerLetter"/>
      <w:lvlText w:val="(%1)"/>
      <w:lvlJc w:val="left"/>
      <w:pPr>
        <w:ind w:left="180" w:hanging="320"/>
      </w:pPr>
      <w:rPr>
        <w:rFonts w:ascii="Arial" w:eastAsia="Arial" w:hAnsi="Arial" w:cs="Arial" w:hint="default"/>
        <w:w w:val="99"/>
        <w:sz w:val="18"/>
        <w:szCs w:val="18"/>
        <w:lang w:val="en-US" w:eastAsia="en-US" w:bidi="en-US"/>
      </w:rPr>
    </w:lvl>
    <w:lvl w:ilvl="1" w:tplc="41407EEE">
      <w:start w:val="1"/>
      <w:numFmt w:val="lowerRoman"/>
      <w:lvlText w:val="(%2)"/>
      <w:lvlJc w:val="left"/>
      <w:pPr>
        <w:ind w:left="480" w:hanging="305"/>
      </w:pPr>
      <w:rPr>
        <w:rFonts w:ascii="Arial" w:eastAsia="Arial" w:hAnsi="Arial" w:cs="Arial" w:hint="default"/>
        <w:spacing w:val="-6"/>
        <w:w w:val="99"/>
        <w:sz w:val="18"/>
        <w:szCs w:val="18"/>
        <w:lang w:val="en-US" w:eastAsia="en-US" w:bidi="en-US"/>
      </w:rPr>
    </w:lvl>
    <w:lvl w:ilvl="2" w:tplc="E6E6A696">
      <w:numFmt w:val="bullet"/>
      <w:lvlText w:val="•"/>
      <w:lvlJc w:val="left"/>
      <w:pPr>
        <w:ind w:left="1668" w:hanging="305"/>
      </w:pPr>
      <w:rPr>
        <w:rFonts w:hint="default"/>
        <w:lang w:val="en-US" w:eastAsia="en-US" w:bidi="en-US"/>
      </w:rPr>
    </w:lvl>
    <w:lvl w:ilvl="3" w:tplc="38F8F98E">
      <w:numFmt w:val="bullet"/>
      <w:lvlText w:val="•"/>
      <w:lvlJc w:val="left"/>
      <w:pPr>
        <w:ind w:left="2857" w:hanging="305"/>
      </w:pPr>
      <w:rPr>
        <w:rFonts w:hint="default"/>
        <w:lang w:val="en-US" w:eastAsia="en-US" w:bidi="en-US"/>
      </w:rPr>
    </w:lvl>
    <w:lvl w:ilvl="4" w:tplc="5300B4E4">
      <w:numFmt w:val="bullet"/>
      <w:lvlText w:val="•"/>
      <w:lvlJc w:val="left"/>
      <w:pPr>
        <w:ind w:left="4046" w:hanging="305"/>
      </w:pPr>
      <w:rPr>
        <w:rFonts w:hint="default"/>
        <w:lang w:val="en-US" w:eastAsia="en-US" w:bidi="en-US"/>
      </w:rPr>
    </w:lvl>
    <w:lvl w:ilvl="5" w:tplc="16DC665C">
      <w:numFmt w:val="bullet"/>
      <w:lvlText w:val="•"/>
      <w:lvlJc w:val="left"/>
      <w:pPr>
        <w:ind w:left="5235" w:hanging="305"/>
      </w:pPr>
      <w:rPr>
        <w:rFonts w:hint="default"/>
        <w:lang w:val="en-US" w:eastAsia="en-US" w:bidi="en-US"/>
      </w:rPr>
    </w:lvl>
    <w:lvl w:ilvl="6" w:tplc="2D2EA530">
      <w:numFmt w:val="bullet"/>
      <w:lvlText w:val="•"/>
      <w:lvlJc w:val="left"/>
      <w:pPr>
        <w:ind w:left="6424" w:hanging="305"/>
      </w:pPr>
      <w:rPr>
        <w:rFonts w:hint="default"/>
        <w:lang w:val="en-US" w:eastAsia="en-US" w:bidi="en-US"/>
      </w:rPr>
    </w:lvl>
    <w:lvl w:ilvl="7" w:tplc="B04E1780">
      <w:numFmt w:val="bullet"/>
      <w:lvlText w:val="•"/>
      <w:lvlJc w:val="left"/>
      <w:pPr>
        <w:ind w:left="7613" w:hanging="305"/>
      </w:pPr>
      <w:rPr>
        <w:rFonts w:hint="default"/>
        <w:lang w:val="en-US" w:eastAsia="en-US" w:bidi="en-US"/>
      </w:rPr>
    </w:lvl>
    <w:lvl w:ilvl="8" w:tplc="E1922198">
      <w:numFmt w:val="bullet"/>
      <w:lvlText w:val="•"/>
      <w:lvlJc w:val="left"/>
      <w:pPr>
        <w:ind w:left="8802" w:hanging="305"/>
      </w:pPr>
      <w:rPr>
        <w:rFonts w:hint="default"/>
        <w:lang w:val="en-US" w:eastAsia="en-US" w:bidi="en-US"/>
      </w:rPr>
    </w:lvl>
  </w:abstractNum>
  <w:abstractNum w:abstractNumId="15" w15:restartNumberingAfterBreak="0">
    <w:nsid w:val="27023B3E"/>
    <w:multiLevelType w:val="hybridMultilevel"/>
    <w:tmpl w:val="F2E040D8"/>
    <w:lvl w:ilvl="0" w:tplc="EB304260">
      <w:start w:val="1"/>
      <w:numFmt w:val="lowerLetter"/>
      <w:lvlText w:val="(%1)"/>
      <w:lvlJc w:val="left"/>
      <w:pPr>
        <w:ind w:left="180" w:hanging="320"/>
      </w:pPr>
      <w:rPr>
        <w:rFonts w:ascii="Arial" w:eastAsia="Arial" w:hAnsi="Arial" w:cs="Arial" w:hint="default"/>
        <w:w w:val="99"/>
        <w:sz w:val="18"/>
        <w:szCs w:val="18"/>
        <w:lang w:val="en-US" w:eastAsia="en-US" w:bidi="en-US"/>
      </w:rPr>
    </w:lvl>
    <w:lvl w:ilvl="1" w:tplc="D1EC0C76">
      <w:start w:val="1"/>
      <w:numFmt w:val="lowerRoman"/>
      <w:lvlText w:val="(%2)"/>
      <w:lvlJc w:val="left"/>
      <w:pPr>
        <w:ind w:left="735" w:hanging="255"/>
      </w:pPr>
      <w:rPr>
        <w:rFonts w:ascii="Arial" w:eastAsia="Arial" w:hAnsi="Arial" w:cs="Arial" w:hint="default"/>
        <w:spacing w:val="-6"/>
        <w:w w:val="99"/>
        <w:sz w:val="18"/>
        <w:szCs w:val="18"/>
        <w:lang w:val="en-US" w:eastAsia="en-US" w:bidi="en-US"/>
      </w:rPr>
    </w:lvl>
    <w:lvl w:ilvl="2" w:tplc="711EF51E">
      <w:numFmt w:val="bullet"/>
      <w:lvlText w:val="•"/>
      <w:lvlJc w:val="left"/>
      <w:pPr>
        <w:ind w:left="1900" w:hanging="255"/>
      </w:pPr>
      <w:rPr>
        <w:rFonts w:hint="default"/>
        <w:lang w:val="en-US" w:eastAsia="en-US" w:bidi="en-US"/>
      </w:rPr>
    </w:lvl>
    <w:lvl w:ilvl="3" w:tplc="21B0D664">
      <w:numFmt w:val="bullet"/>
      <w:lvlText w:val="•"/>
      <w:lvlJc w:val="left"/>
      <w:pPr>
        <w:ind w:left="3060" w:hanging="255"/>
      </w:pPr>
      <w:rPr>
        <w:rFonts w:hint="default"/>
        <w:lang w:val="en-US" w:eastAsia="en-US" w:bidi="en-US"/>
      </w:rPr>
    </w:lvl>
    <w:lvl w:ilvl="4" w:tplc="3B80030C">
      <w:numFmt w:val="bullet"/>
      <w:lvlText w:val="•"/>
      <w:lvlJc w:val="left"/>
      <w:pPr>
        <w:ind w:left="4220" w:hanging="255"/>
      </w:pPr>
      <w:rPr>
        <w:rFonts w:hint="default"/>
        <w:lang w:val="en-US" w:eastAsia="en-US" w:bidi="en-US"/>
      </w:rPr>
    </w:lvl>
    <w:lvl w:ilvl="5" w:tplc="461E5400">
      <w:numFmt w:val="bullet"/>
      <w:lvlText w:val="•"/>
      <w:lvlJc w:val="left"/>
      <w:pPr>
        <w:ind w:left="5380" w:hanging="255"/>
      </w:pPr>
      <w:rPr>
        <w:rFonts w:hint="default"/>
        <w:lang w:val="en-US" w:eastAsia="en-US" w:bidi="en-US"/>
      </w:rPr>
    </w:lvl>
    <w:lvl w:ilvl="6" w:tplc="D4AA1CC6">
      <w:numFmt w:val="bullet"/>
      <w:lvlText w:val="•"/>
      <w:lvlJc w:val="left"/>
      <w:pPr>
        <w:ind w:left="6540" w:hanging="255"/>
      </w:pPr>
      <w:rPr>
        <w:rFonts w:hint="default"/>
        <w:lang w:val="en-US" w:eastAsia="en-US" w:bidi="en-US"/>
      </w:rPr>
    </w:lvl>
    <w:lvl w:ilvl="7" w:tplc="38B27A06">
      <w:numFmt w:val="bullet"/>
      <w:lvlText w:val="•"/>
      <w:lvlJc w:val="left"/>
      <w:pPr>
        <w:ind w:left="7700" w:hanging="255"/>
      </w:pPr>
      <w:rPr>
        <w:rFonts w:hint="default"/>
        <w:lang w:val="en-US" w:eastAsia="en-US" w:bidi="en-US"/>
      </w:rPr>
    </w:lvl>
    <w:lvl w:ilvl="8" w:tplc="B3A8C3BE">
      <w:numFmt w:val="bullet"/>
      <w:lvlText w:val="•"/>
      <w:lvlJc w:val="left"/>
      <w:pPr>
        <w:ind w:left="8860" w:hanging="255"/>
      </w:pPr>
      <w:rPr>
        <w:rFonts w:hint="default"/>
        <w:lang w:val="en-US" w:eastAsia="en-US" w:bidi="en-US"/>
      </w:rPr>
    </w:lvl>
  </w:abstractNum>
  <w:abstractNum w:abstractNumId="16" w15:restartNumberingAfterBreak="0">
    <w:nsid w:val="28092911"/>
    <w:multiLevelType w:val="hybridMultilevel"/>
    <w:tmpl w:val="4B78B7EE"/>
    <w:lvl w:ilvl="0" w:tplc="B0D0CA16">
      <w:start w:val="1"/>
      <w:numFmt w:val="lowerLetter"/>
      <w:lvlText w:val="(%1)"/>
      <w:lvlJc w:val="left"/>
      <w:pPr>
        <w:ind w:left="180" w:hanging="320"/>
      </w:pPr>
      <w:rPr>
        <w:rFonts w:ascii="Calibri" w:eastAsia="Arial" w:hAnsi="Calibri" w:cs="Arial" w:hint="default"/>
        <w:w w:val="100"/>
        <w:sz w:val="18"/>
        <w:szCs w:val="18"/>
        <w:lang w:val="en-US" w:eastAsia="en-US" w:bidi="en-US"/>
      </w:rPr>
    </w:lvl>
    <w:lvl w:ilvl="1" w:tplc="9E222734">
      <w:numFmt w:val="bullet"/>
      <w:lvlText w:val="•"/>
      <w:lvlJc w:val="left"/>
      <w:pPr>
        <w:ind w:left="1280" w:hanging="320"/>
      </w:pPr>
      <w:rPr>
        <w:rFonts w:hint="default"/>
        <w:lang w:val="en-US" w:eastAsia="en-US" w:bidi="en-US"/>
      </w:rPr>
    </w:lvl>
    <w:lvl w:ilvl="2" w:tplc="46D61308">
      <w:numFmt w:val="bullet"/>
      <w:lvlText w:val="•"/>
      <w:lvlJc w:val="left"/>
      <w:pPr>
        <w:ind w:left="2380" w:hanging="320"/>
      </w:pPr>
      <w:rPr>
        <w:rFonts w:hint="default"/>
        <w:lang w:val="en-US" w:eastAsia="en-US" w:bidi="en-US"/>
      </w:rPr>
    </w:lvl>
    <w:lvl w:ilvl="3" w:tplc="89481410">
      <w:numFmt w:val="bullet"/>
      <w:lvlText w:val="•"/>
      <w:lvlJc w:val="left"/>
      <w:pPr>
        <w:ind w:left="3480" w:hanging="320"/>
      </w:pPr>
      <w:rPr>
        <w:rFonts w:hint="default"/>
        <w:lang w:val="en-US" w:eastAsia="en-US" w:bidi="en-US"/>
      </w:rPr>
    </w:lvl>
    <w:lvl w:ilvl="4" w:tplc="31E0D042">
      <w:numFmt w:val="bullet"/>
      <w:lvlText w:val="•"/>
      <w:lvlJc w:val="left"/>
      <w:pPr>
        <w:ind w:left="4580" w:hanging="320"/>
      </w:pPr>
      <w:rPr>
        <w:rFonts w:hint="default"/>
        <w:lang w:val="en-US" w:eastAsia="en-US" w:bidi="en-US"/>
      </w:rPr>
    </w:lvl>
    <w:lvl w:ilvl="5" w:tplc="FE8CD880">
      <w:numFmt w:val="bullet"/>
      <w:lvlText w:val="•"/>
      <w:lvlJc w:val="left"/>
      <w:pPr>
        <w:ind w:left="5680" w:hanging="320"/>
      </w:pPr>
      <w:rPr>
        <w:rFonts w:hint="default"/>
        <w:lang w:val="en-US" w:eastAsia="en-US" w:bidi="en-US"/>
      </w:rPr>
    </w:lvl>
    <w:lvl w:ilvl="6" w:tplc="260AACC4">
      <w:numFmt w:val="bullet"/>
      <w:lvlText w:val="•"/>
      <w:lvlJc w:val="left"/>
      <w:pPr>
        <w:ind w:left="6780" w:hanging="320"/>
      </w:pPr>
      <w:rPr>
        <w:rFonts w:hint="default"/>
        <w:lang w:val="en-US" w:eastAsia="en-US" w:bidi="en-US"/>
      </w:rPr>
    </w:lvl>
    <w:lvl w:ilvl="7" w:tplc="514A1994">
      <w:numFmt w:val="bullet"/>
      <w:lvlText w:val="•"/>
      <w:lvlJc w:val="left"/>
      <w:pPr>
        <w:ind w:left="7880" w:hanging="320"/>
      </w:pPr>
      <w:rPr>
        <w:rFonts w:hint="default"/>
        <w:lang w:val="en-US" w:eastAsia="en-US" w:bidi="en-US"/>
      </w:rPr>
    </w:lvl>
    <w:lvl w:ilvl="8" w:tplc="871EFA92">
      <w:numFmt w:val="bullet"/>
      <w:lvlText w:val="•"/>
      <w:lvlJc w:val="left"/>
      <w:pPr>
        <w:ind w:left="8980" w:hanging="320"/>
      </w:pPr>
      <w:rPr>
        <w:rFonts w:hint="default"/>
        <w:lang w:val="en-US" w:eastAsia="en-US" w:bidi="en-US"/>
      </w:rPr>
    </w:lvl>
  </w:abstractNum>
  <w:abstractNum w:abstractNumId="17" w15:restartNumberingAfterBreak="0">
    <w:nsid w:val="2A3F7C68"/>
    <w:multiLevelType w:val="hybridMultilevel"/>
    <w:tmpl w:val="0C2A2A3A"/>
    <w:lvl w:ilvl="0" w:tplc="3DDEE35E">
      <w:start w:val="1"/>
      <w:numFmt w:val="lowerLetter"/>
      <w:lvlText w:val="(%1)"/>
      <w:lvlJc w:val="left"/>
      <w:pPr>
        <w:ind w:left="180" w:hanging="320"/>
      </w:pPr>
      <w:rPr>
        <w:rFonts w:ascii="Arial" w:eastAsia="Arial" w:hAnsi="Arial" w:cs="Arial" w:hint="default"/>
        <w:w w:val="99"/>
        <w:sz w:val="18"/>
        <w:szCs w:val="18"/>
        <w:lang w:val="en-US" w:eastAsia="en-US" w:bidi="en-US"/>
      </w:rPr>
    </w:lvl>
    <w:lvl w:ilvl="1" w:tplc="2E46B086">
      <w:start w:val="1"/>
      <w:numFmt w:val="lowerRoman"/>
      <w:lvlText w:val="(%2)"/>
      <w:lvlJc w:val="left"/>
      <w:pPr>
        <w:ind w:left="480" w:hanging="255"/>
      </w:pPr>
      <w:rPr>
        <w:rFonts w:ascii="Arial" w:eastAsia="Arial" w:hAnsi="Arial" w:cs="Arial" w:hint="default"/>
        <w:spacing w:val="-6"/>
        <w:w w:val="99"/>
        <w:sz w:val="18"/>
        <w:szCs w:val="18"/>
        <w:lang w:val="en-US" w:eastAsia="en-US" w:bidi="en-US"/>
      </w:rPr>
    </w:lvl>
    <w:lvl w:ilvl="2" w:tplc="72E67616">
      <w:numFmt w:val="bullet"/>
      <w:lvlText w:val="•"/>
      <w:lvlJc w:val="left"/>
      <w:pPr>
        <w:ind w:left="1668" w:hanging="255"/>
      </w:pPr>
      <w:rPr>
        <w:rFonts w:hint="default"/>
        <w:lang w:val="en-US" w:eastAsia="en-US" w:bidi="en-US"/>
      </w:rPr>
    </w:lvl>
    <w:lvl w:ilvl="3" w:tplc="C2FE0F98">
      <w:numFmt w:val="bullet"/>
      <w:lvlText w:val="•"/>
      <w:lvlJc w:val="left"/>
      <w:pPr>
        <w:ind w:left="2857" w:hanging="255"/>
      </w:pPr>
      <w:rPr>
        <w:rFonts w:hint="default"/>
        <w:lang w:val="en-US" w:eastAsia="en-US" w:bidi="en-US"/>
      </w:rPr>
    </w:lvl>
    <w:lvl w:ilvl="4" w:tplc="B0122BF8">
      <w:numFmt w:val="bullet"/>
      <w:lvlText w:val="•"/>
      <w:lvlJc w:val="left"/>
      <w:pPr>
        <w:ind w:left="4046" w:hanging="255"/>
      </w:pPr>
      <w:rPr>
        <w:rFonts w:hint="default"/>
        <w:lang w:val="en-US" w:eastAsia="en-US" w:bidi="en-US"/>
      </w:rPr>
    </w:lvl>
    <w:lvl w:ilvl="5" w:tplc="3814E310">
      <w:numFmt w:val="bullet"/>
      <w:lvlText w:val="•"/>
      <w:lvlJc w:val="left"/>
      <w:pPr>
        <w:ind w:left="5235" w:hanging="255"/>
      </w:pPr>
      <w:rPr>
        <w:rFonts w:hint="default"/>
        <w:lang w:val="en-US" w:eastAsia="en-US" w:bidi="en-US"/>
      </w:rPr>
    </w:lvl>
    <w:lvl w:ilvl="6" w:tplc="8CBEF8CA">
      <w:numFmt w:val="bullet"/>
      <w:lvlText w:val="•"/>
      <w:lvlJc w:val="left"/>
      <w:pPr>
        <w:ind w:left="6424" w:hanging="255"/>
      </w:pPr>
      <w:rPr>
        <w:rFonts w:hint="default"/>
        <w:lang w:val="en-US" w:eastAsia="en-US" w:bidi="en-US"/>
      </w:rPr>
    </w:lvl>
    <w:lvl w:ilvl="7" w:tplc="0E44A758">
      <w:numFmt w:val="bullet"/>
      <w:lvlText w:val="•"/>
      <w:lvlJc w:val="left"/>
      <w:pPr>
        <w:ind w:left="7613" w:hanging="255"/>
      </w:pPr>
      <w:rPr>
        <w:rFonts w:hint="default"/>
        <w:lang w:val="en-US" w:eastAsia="en-US" w:bidi="en-US"/>
      </w:rPr>
    </w:lvl>
    <w:lvl w:ilvl="8" w:tplc="60C84A3A">
      <w:numFmt w:val="bullet"/>
      <w:lvlText w:val="•"/>
      <w:lvlJc w:val="left"/>
      <w:pPr>
        <w:ind w:left="8802" w:hanging="255"/>
      </w:pPr>
      <w:rPr>
        <w:rFonts w:hint="default"/>
        <w:lang w:val="en-US" w:eastAsia="en-US" w:bidi="en-US"/>
      </w:rPr>
    </w:lvl>
  </w:abstractNum>
  <w:abstractNum w:abstractNumId="18" w15:restartNumberingAfterBreak="0">
    <w:nsid w:val="2B2D0680"/>
    <w:multiLevelType w:val="multilevel"/>
    <w:tmpl w:val="30F6CA62"/>
    <w:styleLink w:val="ListBull5"/>
    <w:lvl w:ilvl="0">
      <w:start w:val="1"/>
      <w:numFmt w:val="bullet"/>
      <w:pStyle w:val="ListBullet5"/>
      <w:lvlText w:val=""/>
      <w:lvlJc w:val="left"/>
      <w:pPr>
        <w:ind w:left="360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C5F72D6"/>
    <w:multiLevelType w:val="hybridMultilevel"/>
    <w:tmpl w:val="FE50C684"/>
    <w:lvl w:ilvl="0" w:tplc="290E7A18">
      <w:start w:val="1"/>
      <w:numFmt w:val="decimal"/>
      <w:lvlText w:val="%1."/>
      <w:lvlJc w:val="left"/>
      <w:pPr>
        <w:ind w:left="431" w:hanging="250"/>
      </w:pPr>
      <w:rPr>
        <w:rFonts w:asciiTheme="minorHAnsi" w:eastAsia="Arial" w:hAnsiTheme="minorHAnsi" w:cs="Arial" w:hint="default"/>
        <w:spacing w:val="0"/>
        <w:w w:val="100"/>
        <w:sz w:val="18"/>
        <w:szCs w:val="18"/>
        <w:lang w:val="en-US" w:eastAsia="en-US" w:bidi="en-US"/>
      </w:rPr>
    </w:lvl>
    <w:lvl w:ilvl="1" w:tplc="E0BAE620">
      <w:numFmt w:val="bullet"/>
      <w:lvlText w:val="•"/>
      <w:lvlJc w:val="left"/>
      <w:pPr>
        <w:ind w:left="1531" w:hanging="250"/>
      </w:pPr>
      <w:rPr>
        <w:rFonts w:hint="default"/>
        <w:lang w:val="en-US" w:eastAsia="en-US" w:bidi="en-US"/>
      </w:rPr>
    </w:lvl>
    <w:lvl w:ilvl="2" w:tplc="0B5AF36C">
      <w:numFmt w:val="bullet"/>
      <w:lvlText w:val="•"/>
      <w:lvlJc w:val="left"/>
      <w:pPr>
        <w:ind w:left="2631" w:hanging="250"/>
      </w:pPr>
      <w:rPr>
        <w:rFonts w:hint="default"/>
        <w:lang w:val="en-US" w:eastAsia="en-US" w:bidi="en-US"/>
      </w:rPr>
    </w:lvl>
    <w:lvl w:ilvl="3" w:tplc="1E68E682">
      <w:numFmt w:val="bullet"/>
      <w:lvlText w:val="•"/>
      <w:lvlJc w:val="left"/>
      <w:pPr>
        <w:ind w:left="3731" w:hanging="250"/>
      </w:pPr>
      <w:rPr>
        <w:rFonts w:hint="default"/>
        <w:lang w:val="en-US" w:eastAsia="en-US" w:bidi="en-US"/>
      </w:rPr>
    </w:lvl>
    <w:lvl w:ilvl="4" w:tplc="C92C5612">
      <w:numFmt w:val="bullet"/>
      <w:lvlText w:val="•"/>
      <w:lvlJc w:val="left"/>
      <w:pPr>
        <w:ind w:left="4831" w:hanging="250"/>
      </w:pPr>
      <w:rPr>
        <w:rFonts w:hint="default"/>
        <w:lang w:val="en-US" w:eastAsia="en-US" w:bidi="en-US"/>
      </w:rPr>
    </w:lvl>
    <w:lvl w:ilvl="5" w:tplc="8CB46DA4">
      <w:numFmt w:val="bullet"/>
      <w:lvlText w:val="•"/>
      <w:lvlJc w:val="left"/>
      <w:pPr>
        <w:ind w:left="5931" w:hanging="250"/>
      </w:pPr>
      <w:rPr>
        <w:rFonts w:hint="default"/>
        <w:lang w:val="en-US" w:eastAsia="en-US" w:bidi="en-US"/>
      </w:rPr>
    </w:lvl>
    <w:lvl w:ilvl="6" w:tplc="92CAB39E">
      <w:numFmt w:val="bullet"/>
      <w:lvlText w:val="•"/>
      <w:lvlJc w:val="left"/>
      <w:pPr>
        <w:ind w:left="7031" w:hanging="250"/>
      </w:pPr>
      <w:rPr>
        <w:rFonts w:hint="default"/>
        <w:lang w:val="en-US" w:eastAsia="en-US" w:bidi="en-US"/>
      </w:rPr>
    </w:lvl>
    <w:lvl w:ilvl="7" w:tplc="4BFECBBE">
      <w:numFmt w:val="bullet"/>
      <w:lvlText w:val="•"/>
      <w:lvlJc w:val="left"/>
      <w:pPr>
        <w:ind w:left="8131" w:hanging="250"/>
      </w:pPr>
      <w:rPr>
        <w:rFonts w:hint="default"/>
        <w:lang w:val="en-US" w:eastAsia="en-US" w:bidi="en-US"/>
      </w:rPr>
    </w:lvl>
    <w:lvl w:ilvl="8" w:tplc="DE12F2BA">
      <w:numFmt w:val="bullet"/>
      <w:lvlText w:val="•"/>
      <w:lvlJc w:val="left"/>
      <w:pPr>
        <w:ind w:left="9231" w:hanging="250"/>
      </w:pPr>
      <w:rPr>
        <w:rFonts w:hint="default"/>
        <w:lang w:val="en-US" w:eastAsia="en-US" w:bidi="en-US"/>
      </w:rPr>
    </w:lvl>
  </w:abstractNum>
  <w:abstractNum w:abstractNumId="20" w15:restartNumberingAfterBreak="0">
    <w:nsid w:val="312939CF"/>
    <w:multiLevelType w:val="hybridMultilevel"/>
    <w:tmpl w:val="EF228BE8"/>
    <w:lvl w:ilvl="0" w:tplc="BA886B88">
      <w:start w:val="1"/>
      <w:numFmt w:val="lowerLetter"/>
      <w:lvlText w:val="(%1)"/>
      <w:lvlJc w:val="left"/>
      <w:pPr>
        <w:ind w:left="180" w:hanging="320"/>
      </w:pPr>
      <w:rPr>
        <w:rFonts w:ascii="Arial" w:eastAsia="Arial" w:hAnsi="Arial" w:cs="Arial" w:hint="default"/>
        <w:w w:val="99"/>
        <w:sz w:val="18"/>
        <w:szCs w:val="18"/>
        <w:lang w:val="en-US" w:eastAsia="en-US" w:bidi="en-US"/>
      </w:rPr>
    </w:lvl>
    <w:lvl w:ilvl="1" w:tplc="C742B476">
      <w:numFmt w:val="bullet"/>
      <w:lvlText w:val="•"/>
      <w:lvlJc w:val="left"/>
      <w:pPr>
        <w:ind w:left="1280" w:hanging="320"/>
      </w:pPr>
      <w:rPr>
        <w:rFonts w:hint="default"/>
        <w:lang w:val="en-US" w:eastAsia="en-US" w:bidi="en-US"/>
      </w:rPr>
    </w:lvl>
    <w:lvl w:ilvl="2" w:tplc="CA92D7CC">
      <w:numFmt w:val="bullet"/>
      <w:lvlText w:val="•"/>
      <w:lvlJc w:val="left"/>
      <w:pPr>
        <w:ind w:left="2380" w:hanging="320"/>
      </w:pPr>
      <w:rPr>
        <w:rFonts w:hint="default"/>
        <w:lang w:val="en-US" w:eastAsia="en-US" w:bidi="en-US"/>
      </w:rPr>
    </w:lvl>
    <w:lvl w:ilvl="3" w:tplc="523A041E">
      <w:numFmt w:val="bullet"/>
      <w:lvlText w:val="•"/>
      <w:lvlJc w:val="left"/>
      <w:pPr>
        <w:ind w:left="3480" w:hanging="320"/>
      </w:pPr>
      <w:rPr>
        <w:rFonts w:hint="default"/>
        <w:lang w:val="en-US" w:eastAsia="en-US" w:bidi="en-US"/>
      </w:rPr>
    </w:lvl>
    <w:lvl w:ilvl="4" w:tplc="57523BC4">
      <w:numFmt w:val="bullet"/>
      <w:lvlText w:val="•"/>
      <w:lvlJc w:val="left"/>
      <w:pPr>
        <w:ind w:left="4580" w:hanging="320"/>
      </w:pPr>
      <w:rPr>
        <w:rFonts w:hint="default"/>
        <w:lang w:val="en-US" w:eastAsia="en-US" w:bidi="en-US"/>
      </w:rPr>
    </w:lvl>
    <w:lvl w:ilvl="5" w:tplc="435EE04A">
      <w:numFmt w:val="bullet"/>
      <w:lvlText w:val="•"/>
      <w:lvlJc w:val="left"/>
      <w:pPr>
        <w:ind w:left="5680" w:hanging="320"/>
      </w:pPr>
      <w:rPr>
        <w:rFonts w:hint="default"/>
        <w:lang w:val="en-US" w:eastAsia="en-US" w:bidi="en-US"/>
      </w:rPr>
    </w:lvl>
    <w:lvl w:ilvl="6" w:tplc="33A82432">
      <w:numFmt w:val="bullet"/>
      <w:lvlText w:val="•"/>
      <w:lvlJc w:val="left"/>
      <w:pPr>
        <w:ind w:left="6780" w:hanging="320"/>
      </w:pPr>
      <w:rPr>
        <w:rFonts w:hint="default"/>
        <w:lang w:val="en-US" w:eastAsia="en-US" w:bidi="en-US"/>
      </w:rPr>
    </w:lvl>
    <w:lvl w:ilvl="7" w:tplc="1CA2B1FC">
      <w:numFmt w:val="bullet"/>
      <w:lvlText w:val="•"/>
      <w:lvlJc w:val="left"/>
      <w:pPr>
        <w:ind w:left="7880" w:hanging="320"/>
      </w:pPr>
      <w:rPr>
        <w:rFonts w:hint="default"/>
        <w:lang w:val="en-US" w:eastAsia="en-US" w:bidi="en-US"/>
      </w:rPr>
    </w:lvl>
    <w:lvl w:ilvl="8" w:tplc="9438C754">
      <w:numFmt w:val="bullet"/>
      <w:lvlText w:val="•"/>
      <w:lvlJc w:val="left"/>
      <w:pPr>
        <w:ind w:left="8980" w:hanging="320"/>
      </w:pPr>
      <w:rPr>
        <w:rFonts w:hint="default"/>
        <w:lang w:val="en-US" w:eastAsia="en-US" w:bidi="en-US"/>
      </w:rPr>
    </w:lvl>
  </w:abstractNum>
  <w:abstractNum w:abstractNumId="21" w15:restartNumberingAfterBreak="0">
    <w:nsid w:val="33976C09"/>
    <w:multiLevelType w:val="hybridMultilevel"/>
    <w:tmpl w:val="074430E8"/>
    <w:lvl w:ilvl="0" w:tplc="E2EC2AFA">
      <w:start w:val="1"/>
      <w:numFmt w:val="decimal"/>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22" w15:restartNumberingAfterBreak="0">
    <w:nsid w:val="360A5182"/>
    <w:multiLevelType w:val="hybridMultilevel"/>
    <w:tmpl w:val="659229F6"/>
    <w:lvl w:ilvl="0" w:tplc="43D2509A">
      <w:start w:val="1"/>
      <w:numFmt w:val="decimal"/>
      <w:lvlText w:val="%1."/>
      <w:lvlJc w:val="left"/>
      <w:pPr>
        <w:ind w:left="180" w:hanging="250"/>
      </w:pPr>
      <w:rPr>
        <w:rFonts w:ascii="Arial" w:eastAsia="Arial" w:hAnsi="Arial" w:cs="Arial" w:hint="default"/>
        <w:spacing w:val="-6"/>
        <w:w w:val="99"/>
        <w:sz w:val="18"/>
        <w:szCs w:val="18"/>
        <w:lang w:val="en-US" w:eastAsia="en-US" w:bidi="en-US"/>
      </w:rPr>
    </w:lvl>
    <w:lvl w:ilvl="1" w:tplc="85DAA31A">
      <w:numFmt w:val="bullet"/>
      <w:lvlText w:val="•"/>
      <w:lvlJc w:val="left"/>
      <w:pPr>
        <w:ind w:left="1280" w:hanging="250"/>
      </w:pPr>
      <w:rPr>
        <w:rFonts w:hint="default"/>
        <w:lang w:val="en-US" w:eastAsia="en-US" w:bidi="en-US"/>
      </w:rPr>
    </w:lvl>
    <w:lvl w:ilvl="2" w:tplc="A2AC1CB4">
      <w:numFmt w:val="bullet"/>
      <w:lvlText w:val="•"/>
      <w:lvlJc w:val="left"/>
      <w:pPr>
        <w:ind w:left="2380" w:hanging="250"/>
      </w:pPr>
      <w:rPr>
        <w:rFonts w:hint="default"/>
        <w:lang w:val="en-US" w:eastAsia="en-US" w:bidi="en-US"/>
      </w:rPr>
    </w:lvl>
    <w:lvl w:ilvl="3" w:tplc="89B6A244">
      <w:numFmt w:val="bullet"/>
      <w:lvlText w:val="•"/>
      <w:lvlJc w:val="left"/>
      <w:pPr>
        <w:ind w:left="3480" w:hanging="250"/>
      </w:pPr>
      <w:rPr>
        <w:rFonts w:hint="default"/>
        <w:lang w:val="en-US" w:eastAsia="en-US" w:bidi="en-US"/>
      </w:rPr>
    </w:lvl>
    <w:lvl w:ilvl="4" w:tplc="B8F87916">
      <w:numFmt w:val="bullet"/>
      <w:lvlText w:val="•"/>
      <w:lvlJc w:val="left"/>
      <w:pPr>
        <w:ind w:left="4580" w:hanging="250"/>
      </w:pPr>
      <w:rPr>
        <w:rFonts w:hint="default"/>
        <w:lang w:val="en-US" w:eastAsia="en-US" w:bidi="en-US"/>
      </w:rPr>
    </w:lvl>
    <w:lvl w:ilvl="5" w:tplc="9D00706E">
      <w:numFmt w:val="bullet"/>
      <w:lvlText w:val="•"/>
      <w:lvlJc w:val="left"/>
      <w:pPr>
        <w:ind w:left="5680" w:hanging="250"/>
      </w:pPr>
      <w:rPr>
        <w:rFonts w:hint="default"/>
        <w:lang w:val="en-US" w:eastAsia="en-US" w:bidi="en-US"/>
      </w:rPr>
    </w:lvl>
    <w:lvl w:ilvl="6" w:tplc="9000F11C">
      <w:numFmt w:val="bullet"/>
      <w:lvlText w:val="•"/>
      <w:lvlJc w:val="left"/>
      <w:pPr>
        <w:ind w:left="6780" w:hanging="250"/>
      </w:pPr>
      <w:rPr>
        <w:rFonts w:hint="default"/>
        <w:lang w:val="en-US" w:eastAsia="en-US" w:bidi="en-US"/>
      </w:rPr>
    </w:lvl>
    <w:lvl w:ilvl="7" w:tplc="79D8E388">
      <w:numFmt w:val="bullet"/>
      <w:lvlText w:val="•"/>
      <w:lvlJc w:val="left"/>
      <w:pPr>
        <w:ind w:left="7880" w:hanging="250"/>
      </w:pPr>
      <w:rPr>
        <w:rFonts w:hint="default"/>
        <w:lang w:val="en-US" w:eastAsia="en-US" w:bidi="en-US"/>
      </w:rPr>
    </w:lvl>
    <w:lvl w:ilvl="8" w:tplc="7240603E">
      <w:numFmt w:val="bullet"/>
      <w:lvlText w:val="•"/>
      <w:lvlJc w:val="left"/>
      <w:pPr>
        <w:ind w:left="8980" w:hanging="250"/>
      </w:pPr>
      <w:rPr>
        <w:rFonts w:hint="default"/>
        <w:lang w:val="en-US" w:eastAsia="en-US" w:bidi="en-US"/>
      </w:rPr>
    </w:lvl>
  </w:abstractNum>
  <w:abstractNum w:abstractNumId="23" w15:restartNumberingAfterBreak="0">
    <w:nsid w:val="3634200C"/>
    <w:multiLevelType w:val="multilevel"/>
    <w:tmpl w:val="68DE8F7A"/>
    <w:styleLink w:val="ListNum4"/>
    <w:lvl w:ilvl="0">
      <w:start w:val="1"/>
      <w:numFmt w:val="decimal"/>
      <w:pStyle w:val="ListNumber4"/>
      <w:lvlText w:val="%1."/>
      <w:lvlJc w:val="left"/>
      <w:pPr>
        <w:ind w:left="288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76E472B"/>
    <w:multiLevelType w:val="hybridMultilevel"/>
    <w:tmpl w:val="176287E8"/>
    <w:lvl w:ilvl="0" w:tplc="30128CE6">
      <w:start w:val="1"/>
      <w:numFmt w:val="lowerLetter"/>
      <w:lvlText w:val="(%1)"/>
      <w:lvlJc w:val="left"/>
      <w:pPr>
        <w:ind w:left="180" w:hanging="320"/>
      </w:pPr>
      <w:rPr>
        <w:rFonts w:ascii="Arial" w:eastAsia="Arial" w:hAnsi="Arial" w:cs="Arial" w:hint="default"/>
        <w:w w:val="99"/>
        <w:sz w:val="18"/>
        <w:szCs w:val="18"/>
        <w:lang w:val="en-US" w:eastAsia="en-US" w:bidi="en-US"/>
      </w:rPr>
    </w:lvl>
    <w:lvl w:ilvl="1" w:tplc="D45C6364">
      <w:numFmt w:val="bullet"/>
      <w:lvlText w:val="•"/>
      <w:lvlJc w:val="left"/>
      <w:pPr>
        <w:ind w:left="1280" w:hanging="320"/>
      </w:pPr>
      <w:rPr>
        <w:rFonts w:hint="default"/>
        <w:lang w:val="en-US" w:eastAsia="en-US" w:bidi="en-US"/>
      </w:rPr>
    </w:lvl>
    <w:lvl w:ilvl="2" w:tplc="5888E504">
      <w:numFmt w:val="bullet"/>
      <w:lvlText w:val="•"/>
      <w:lvlJc w:val="left"/>
      <w:pPr>
        <w:ind w:left="2380" w:hanging="320"/>
      </w:pPr>
      <w:rPr>
        <w:rFonts w:hint="default"/>
        <w:lang w:val="en-US" w:eastAsia="en-US" w:bidi="en-US"/>
      </w:rPr>
    </w:lvl>
    <w:lvl w:ilvl="3" w:tplc="769489E8">
      <w:numFmt w:val="bullet"/>
      <w:lvlText w:val="•"/>
      <w:lvlJc w:val="left"/>
      <w:pPr>
        <w:ind w:left="3480" w:hanging="320"/>
      </w:pPr>
      <w:rPr>
        <w:rFonts w:hint="default"/>
        <w:lang w:val="en-US" w:eastAsia="en-US" w:bidi="en-US"/>
      </w:rPr>
    </w:lvl>
    <w:lvl w:ilvl="4" w:tplc="0C9AF0AE">
      <w:numFmt w:val="bullet"/>
      <w:lvlText w:val="•"/>
      <w:lvlJc w:val="left"/>
      <w:pPr>
        <w:ind w:left="4580" w:hanging="320"/>
      </w:pPr>
      <w:rPr>
        <w:rFonts w:hint="default"/>
        <w:lang w:val="en-US" w:eastAsia="en-US" w:bidi="en-US"/>
      </w:rPr>
    </w:lvl>
    <w:lvl w:ilvl="5" w:tplc="DEAAAE0C">
      <w:numFmt w:val="bullet"/>
      <w:lvlText w:val="•"/>
      <w:lvlJc w:val="left"/>
      <w:pPr>
        <w:ind w:left="5680" w:hanging="320"/>
      </w:pPr>
      <w:rPr>
        <w:rFonts w:hint="default"/>
        <w:lang w:val="en-US" w:eastAsia="en-US" w:bidi="en-US"/>
      </w:rPr>
    </w:lvl>
    <w:lvl w:ilvl="6" w:tplc="91F63880">
      <w:numFmt w:val="bullet"/>
      <w:lvlText w:val="•"/>
      <w:lvlJc w:val="left"/>
      <w:pPr>
        <w:ind w:left="6780" w:hanging="320"/>
      </w:pPr>
      <w:rPr>
        <w:rFonts w:hint="default"/>
        <w:lang w:val="en-US" w:eastAsia="en-US" w:bidi="en-US"/>
      </w:rPr>
    </w:lvl>
    <w:lvl w:ilvl="7" w:tplc="DC1261A2">
      <w:numFmt w:val="bullet"/>
      <w:lvlText w:val="•"/>
      <w:lvlJc w:val="left"/>
      <w:pPr>
        <w:ind w:left="7880" w:hanging="320"/>
      </w:pPr>
      <w:rPr>
        <w:rFonts w:hint="default"/>
        <w:lang w:val="en-US" w:eastAsia="en-US" w:bidi="en-US"/>
      </w:rPr>
    </w:lvl>
    <w:lvl w:ilvl="8" w:tplc="D74071C4">
      <w:numFmt w:val="bullet"/>
      <w:lvlText w:val="•"/>
      <w:lvlJc w:val="left"/>
      <w:pPr>
        <w:ind w:left="8980" w:hanging="320"/>
      </w:pPr>
      <w:rPr>
        <w:rFonts w:hint="default"/>
        <w:lang w:val="en-US" w:eastAsia="en-US" w:bidi="en-US"/>
      </w:rPr>
    </w:lvl>
  </w:abstractNum>
  <w:abstractNum w:abstractNumId="25" w15:restartNumberingAfterBreak="0">
    <w:nsid w:val="3AA45486"/>
    <w:multiLevelType w:val="hybridMultilevel"/>
    <w:tmpl w:val="AB58C5A2"/>
    <w:lvl w:ilvl="0" w:tplc="50180528">
      <w:start w:val="1"/>
      <w:numFmt w:val="lowerRoman"/>
      <w:lvlText w:val="(%1)"/>
      <w:lvlJc w:val="left"/>
      <w:pPr>
        <w:ind w:left="180" w:hanging="260"/>
      </w:pPr>
      <w:rPr>
        <w:rFonts w:ascii="Arial" w:eastAsia="Arial" w:hAnsi="Arial" w:cs="Arial" w:hint="default"/>
        <w:spacing w:val="-6"/>
        <w:w w:val="99"/>
        <w:sz w:val="18"/>
        <w:szCs w:val="18"/>
        <w:lang w:val="en-US" w:eastAsia="en-US" w:bidi="en-US"/>
      </w:rPr>
    </w:lvl>
    <w:lvl w:ilvl="1" w:tplc="0D3C251E">
      <w:start w:val="1"/>
      <w:numFmt w:val="lowerRoman"/>
      <w:lvlText w:val="(%2)"/>
      <w:lvlJc w:val="left"/>
      <w:pPr>
        <w:ind w:left="480" w:hanging="255"/>
      </w:pPr>
      <w:rPr>
        <w:rFonts w:ascii="Arial" w:eastAsia="Arial" w:hAnsi="Arial" w:cs="Arial" w:hint="default"/>
        <w:spacing w:val="-5"/>
        <w:w w:val="99"/>
        <w:sz w:val="18"/>
        <w:szCs w:val="18"/>
        <w:lang w:val="en-US" w:eastAsia="en-US" w:bidi="en-US"/>
      </w:rPr>
    </w:lvl>
    <w:lvl w:ilvl="2" w:tplc="3F4C9930">
      <w:numFmt w:val="bullet"/>
      <w:lvlText w:val="•"/>
      <w:lvlJc w:val="left"/>
      <w:pPr>
        <w:ind w:left="1668" w:hanging="255"/>
      </w:pPr>
      <w:rPr>
        <w:rFonts w:hint="default"/>
        <w:lang w:val="en-US" w:eastAsia="en-US" w:bidi="en-US"/>
      </w:rPr>
    </w:lvl>
    <w:lvl w:ilvl="3" w:tplc="76842348">
      <w:numFmt w:val="bullet"/>
      <w:lvlText w:val="•"/>
      <w:lvlJc w:val="left"/>
      <w:pPr>
        <w:ind w:left="2857" w:hanging="255"/>
      </w:pPr>
      <w:rPr>
        <w:rFonts w:hint="default"/>
        <w:lang w:val="en-US" w:eastAsia="en-US" w:bidi="en-US"/>
      </w:rPr>
    </w:lvl>
    <w:lvl w:ilvl="4" w:tplc="EF7C16E0">
      <w:numFmt w:val="bullet"/>
      <w:lvlText w:val="•"/>
      <w:lvlJc w:val="left"/>
      <w:pPr>
        <w:ind w:left="4046" w:hanging="255"/>
      </w:pPr>
      <w:rPr>
        <w:rFonts w:hint="default"/>
        <w:lang w:val="en-US" w:eastAsia="en-US" w:bidi="en-US"/>
      </w:rPr>
    </w:lvl>
    <w:lvl w:ilvl="5" w:tplc="D1A66F72">
      <w:numFmt w:val="bullet"/>
      <w:lvlText w:val="•"/>
      <w:lvlJc w:val="left"/>
      <w:pPr>
        <w:ind w:left="5235" w:hanging="255"/>
      </w:pPr>
      <w:rPr>
        <w:rFonts w:hint="default"/>
        <w:lang w:val="en-US" w:eastAsia="en-US" w:bidi="en-US"/>
      </w:rPr>
    </w:lvl>
    <w:lvl w:ilvl="6" w:tplc="F17E1E3C">
      <w:numFmt w:val="bullet"/>
      <w:lvlText w:val="•"/>
      <w:lvlJc w:val="left"/>
      <w:pPr>
        <w:ind w:left="6424" w:hanging="255"/>
      </w:pPr>
      <w:rPr>
        <w:rFonts w:hint="default"/>
        <w:lang w:val="en-US" w:eastAsia="en-US" w:bidi="en-US"/>
      </w:rPr>
    </w:lvl>
    <w:lvl w:ilvl="7" w:tplc="5A12E236">
      <w:numFmt w:val="bullet"/>
      <w:lvlText w:val="•"/>
      <w:lvlJc w:val="left"/>
      <w:pPr>
        <w:ind w:left="7613" w:hanging="255"/>
      </w:pPr>
      <w:rPr>
        <w:rFonts w:hint="default"/>
        <w:lang w:val="en-US" w:eastAsia="en-US" w:bidi="en-US"/>
      </w:rPr>
    </w:lvl>
    <w:lvl w:ilvl="8" w:tplc="C2082538">
      <w:numFmt w:val="bullet"/>
      <w:lvlText w:val="•"/>
      <w:lvlJc w:val="left"/>
      <w:pPr>
        <w:ind w:left="8802" w:hanging="255"/>
      </w:pPr>
      <w:rPr>
        <w:rFonts w:hint="default"/>
        <w:lang w:val="en-US" w:eastAsia="en-US" w:bidi="en-US"/>
      </w:rPr>
    </w:lvl>
  </w:abstractNum>
  <w:abstractNum w:abstractNumId="26" w15:restartNumberingAfterBreak="0">
    <w:nsid w:val="3B25359E"/>
    <w:multiLevelType w:val="multilevel"/>
    <w:tmpl w:val="615EBA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1995258"/>
    <w:multiLevelType w:val="multilevel"/>
    <w:tmpl w:val="D05CD1C4"/>
    <w:styleLink w:val="DWBullet"/>
    <w:lvl w:ilvl="0">
      <w:start w:val="1"/>
      <w:numFmt w:val="bullet"/>
      <w:lvlText w:val=""/>
      <w:lvlJc w:val="left"/>
      <w:pPr>
        <w:ind w:left="1440" w:hanging="720"/>
      </w:pPr>
      <w:rPr>
        <w:rFonts w:ascii="Symbol" w:hAnsi="Symbol"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E26015"/>
    <w:multiLevelType w:val="hybridMultilevel"/>
    <w:tmpl w:val="045EC4EE"/>
    <w:lvl w:ilvl="0" w:tplc="63507496">
      <w:start w:val="1"/>
      <w:numFmt w:val="decimal"/>
      <w:lvlText w:val="%1."/>
      <w:lvlJc w:val="left"/>
      <w:pPr>
        <w:ind w:left="180" w:hanging="250"/>
      </w:pPr>
      <w:rPr>
        <w:rFonts w:ascii="Calibri" w:eastAsia="Arial" w:hAnsi="Calibri" w:cs="Arial" w:hint="default"/>
        <w:spacing w:val="-6"/>
        <w:w w:val="99"/>
        <w:sz w:val="18"/>
        <w:szCs w:val="18"/>
        <w:lang w:val="en-US" w:eastAsia="en-US" w:bidi="en-US"/>
      </w:rPr>
    </w:lvl>
    <w:lvl w:ilvl="1" w:tplc="BDB68DD8">
      <w:numFmt w:val="bullet"/>
      <w:lvlText w:val="•"/>
      <w:lvlJc w:val="left"/>
      <w:pPr>
        <w:ind w:left="1280" w:hanging="250"/>
      </w:pPr>
      <w:rPr>
        <w:rFonts w:hint="default"/>
        <w:lang w:val="en-US" w:eastAsia="en-US" w:bidi="en-US"/>
      </w:rPr>
    </w:lvl>
    <w:lvl w:ilvl="2" w:tplc="15CEEC4A">
      <w:numFmt w:val="bullet"/>
      <w:lvlText w:val="•"/>
      <w:lvlJc w:val="left"/>
      <w:pPr>
        <w:ind w:left="2380" w:hanging="250"/>
      </w:pPr>
      <w:rPr>
        <w:rFonts w:hint="default"/>
        <w:lang w:val="en-US" w:eastAsia="en-US" w:bidi="en-US"/>
      </w:rPr>
    </w:lvl>
    <w:lvl w:ilvl="3" w:tplc="8C5AD478">
      <w:numFmt w:val="bullet"/>
      <w:lvlText w:val="•"/>
      <w:lvlJc w:val="left"/>
      <w:pPr>
        <w:ind w:left="3480" w:hanging="250"/>
      </w:pPr>
      <w:rPr>
        <w:rFonts w:hint="default"/>
        <w:lang w:val="en-US" w:eastAsia="en-US" w:bidi="en-US"/>
      </w:rPr>
    </w:lvl>
    <w:lvl w:ilvl="4" w:tplc="870082E4">
      <w:numFmt w:val="bullet"/>
      <w:lvlText w:val="•"/>
      <w:lvlJc w:val="left"/>
      <w:pPr>
        <w:ind w:left="4580" w:hanging="250"/>
      </w:pPr>
      <w:rPr>
        <w:rFonts w:hint="default"/>
        <w:lang w:val="en-US" w:eastAsia="en-US" w:bidi="en-US"/>
      </w:rPr>
    </w:lvl>
    <w:lvl w:ilvl="5" w:tplc="DA2ED974">
      <w:numFmt w:val="bullet"/>
      <w:lvlText w:val="•"/>
      <w:lvlJc w:val="left"/>
      <w:pPr>
        <w:ind w:left="5680" w:hanging="250"/>
      </w:pPr>
      <w:rPr>
        <w:rFonts w:hint="default"/>
        <w:lang w:val="en-US" w:eastAsia="en-US" w:bidi="en-US"/>
      </w:rPr>
    </w:lvl>
    <w:lvl w:ilvl="6" w:tplc="ED0A37E0">
      <w:numFmt w:val="bullet"/>
      <w:lvlText w:val="•"/>
      <w:lvlJc w:val="left"/>
      <w:pPr>
        <w:ind w:left="6780" w:hanging="250"/>
      </w:pPr>
      <w:rPr>
        <w:rFonts w:hint="default"/>
        <w:lang w:val="en-US" w:eastAsia="en-US" w:bidi="en-US"/>
      </w:rPr>
    </w:lvl>
    <w:lvl w:ilvl="7" w:tplc="08CA9078">
      <w:numFmt w:val="bullet"/>
      <w:lvlText w:val="•"/>
      <w:lvlJc w:val="left"/>
      <w:pPr>
        <w:ind w:left="7880" w:hanging="250"/>
      </w:pPr>
      <w:rPr>
        <w:rFonts w:hint="default"/>
        <w:lang w:val="en-US" w:eastAsia="en-US" w:bidi="en-US"/>
      </w:rPr>
    </w:lvl>
    <w:lvl w:ilvl="8" w:tplc="D960DFD8">
      <w:numFmt w:val="bullet"/>
      <w:lvlText w:val="•"/>
      <w:lvlJc w:val="left"/>
      <w:pPr>
        <w:ind w:left="8980" w:hanging="250"/>
      </w:pPr>
      <w:rPr>
        <w:rFonts w:hint="default"/>
        <w:lang w:val="en-US" w:eastAsia="en-US" w:bidi="en-US"/>
      </w:rPr>
    </w:lvl>
  </w:abstractNum>
  <w:abstractNum w:abstractNumId="29" w15:restartNumberingAfterBreak="0">
    <w:nsid w:val="4833097D"/>
    <w:multiLevelType w:val="hybridMultilevel"/>
    <w:tmpl w:val="35D82580"/>
    <w:lvl w:ilvl="0" w:tplc="E7CAF03A">
      <w:start w:val="1"/>
      <w:numFmt w:val="lowerRoman"/>
      <w:pStyle w:val="Heading3"/>
      <w:lvlText w:val="(%1)"/>
      <w:lvlJc w:val="left"/>
      <w:pPr>
        <w:ind w:left="2160" w:hanging="360"/>
      </w:pPr>
      <w:rPr>
        <w:rFonts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4AF01A56"/>
    <w:multiLevelType w:val="hybridMultilevel"/>
    <w:tmpl w:val="F680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11284"/>
    <w:multiLevelType w:val="hybridMultilevel"/>
    <w:tmpl w:val="F3D0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791797"/>
    <w:multiLevelType w:val="hybridMultilevel"/>
    <w:tmpl w:val="B85646C8"/>
    <w:lvl w:ilvl="0" w:tplc="E00E2B04">
      <w:start w:val="1"/>
      <w:numFmt w:val="decimal"/>
      <w:lvlText w:val="%1."/>
      <w:lvlJc w:val="left"/>
      <w:pPr>
        <w:ind w:left="430" w:hanging="250"/>
      </w:pPr>
      <w:rPr>
        <w:rFonts w:asciiTheme="minorHAnsi" w:eastAsia="Arial" w:hAnsiTheme="minorHAnsi" w:cs="Arial" w:hint="default"/>
        <w:b/>
        <w:bCs/>
        <w:spacing w:val="0"/>
        <w:w w:val="100"/>
        <w:sz w:val="18"/>
        <w:szCs w:val="18"/>
        <w:lang w:val="en-US" w:eastAsia="en-US" w:bidi="en-US"/>
      </w:rPr>
    </w:lvl>
    <w:lvl w:ilvl="1" w:tplc="7EA278EC">
      <w:numFmt w:val="bullet"/>
      <w:lvlText w:val="•"/>
      <w:lvlJc w:val="left"/>
      <w:pPr>
        <w:ind w:left="1514" w:hanging="250"/>
      </w:pPr>
      <w:rPr>
        <w:rFonts w:hint="default"/>
        <w:lang w:val="en-US" w:eastAsia="en-US" w:bidi="en-US"/>
      </w:rPr>
    </w:lvl>
    <w:lvl w:ilvl="2" w:tplc="56489334">
      <w:numFmt w:val="bullet"/>
      <w:lvlText w:val="•"/>
      <w:lvlJc w:val="left"/>
      <w:pPr>
        <w:ind w:left="2588" w:hanging="250"/>
      </w:pPr>
      <w:rPr>
        <w:rFonts w:hint="default"/>
        <w:lang w:val="en-US" w:eastAsia="en-US" w:bidi="en-US"/>
      </w:rPr>
    </w:lvl>
    <w:lvl w:ilvl="3" w:tplc="BDDC3B74">
      <w:numFmt w:val="bullet"/>
      <w:lvlText w:val="•"/>
      <w:lvlJc w:val="left"/>
      <w:pPr>
        <w:ind w:left="3662" w:hanging="250"/>
      </w:pPr>
      <w:rPr>
        <w:rFonts w:hint="default"/>
        <w:lang w:val="en-US" w:eastAsia="en-US" w:bidi="en-US"/>
      </w:rPr>
    </w:lvl>
    <w:lvl w:ilvl="4" w:tplc="28EE805C">
      <w:numFmt w:val="bullet"/>
      <w:lvlText w:val="•"/>
      <w:lvlJc w:val="left"/>
      <w:pPr>
        <w:ind w:left="4736" w:hanging="250"/>
      </w:pPr>
      <w:rPr>
        <w:rFonts w:hint="default"/>
        <w:lang w:val="en-US" w:eastAsia="en-US" w:bidi="en-US"/>
      </w:rPr>
    </w:lvl>
    <w:lvl w:ilvl="5" w:tplc="BFA012E2">
      <w:numFmt w:val="bullet"/>
      <w:lvlText w:val="•"/>
      <w:lvlJc w:val="left"/>
      <w:pPr>
        <w:ind w:left="5810" w:hanging="250"/>
      </w:pPr>
      <w:rPr>
        <w:rFonts w:hint="default"/>
        <w:lang w:val="en-US" w:eastAsia="en-US" w:bidi="en-US"/>
      </w:rPr>
    </w:lvl>
    <w:lvl w:ilvl="6" w:tplc="E70A2D92">
      <w:numFmt w:val="bullet"/>
      <w:lvlText w:val="•"/>
      <w:lvlJc w:val="left"/>
      <w:pPr>
        <w:ind w:left="6884" w:hanging="250"/>
      </w:pPr>
      <w:rPr>
        <w:rFonts w:hint="default"/>
        <w:lang w:val="en-US" w:eastAsia="en-US" w:bidi="en-US"/>
      </w:rPr>
    </w:lvl>
    <w:lvl w:ilvl="7" w:tplc="A8EE4410">
      <w:numFmt w:val="bullet"/>
      <w:lvlText w:val="•"/>
      <w:lvlJc w:val="left"/>
      <w:pPr>
        <w:ind w:left="7958" w:hanging="250"/>
      </w:pPr>
      <w:rPr>
        <w:rFonts w:hint="default"/>
        <w:lang w:val="en-US" w:eastAsia="en-US" w:bidi="en-US"/>
      </w:rPr>
    </w:lvl>
    <w:lvl w:ilvl="8" w:tplc="8CDC7DD6">
      <w:numFmt w:val="bullet"/>
      <w:lvlText w:val="•"/>
      <w:lvlJc w:val="left"/>
      <w:pPr>
        <w:ind w:left="9032" w:hanging="250"/>
      </w:pPr>
      <w:rPr>
        <w:rFonts w:hint="default"/>
        <w:lang w:val="en-US" w:eastAsia="en-US" w:bidi="en-US"/>
      </w:rPr>
    </w:lvl>
  </w:abstractNum>
  <w:abstractNum w:abstractNumId="33" w15:restartNumberingAfterBreak="0">
    <w:nsid w:val="5D2E05CA"/>
    <w:multiLevelType w:val="multilevel"/>
    <w:tmpl w:val="105600CA"/>
    <w:lvl w:ilvl="0">
      <w:start w:val="1"/>
      <w:numFmt w:val="decimal"/>
      <w:pStyle w:val="Heading1"/>
      <w:lvlText w:val="%1."/>
      <w:lvlJc w:val="left"/>
      <w:pPr>
        <w:ind w:left="360" w:hanging="360"/>
      </w:pPr>
      <w:rPr>
        <w:rFonts w:ascii="Calibri" w:hAnsi="Calibri" w:hint="default"/>
        <w:b/>
        <w:i w:val="0"/>
        <w:sz w:val="20"/>
      </w:rPr>
    </w:lvl>
    <w:lvl w:ilvl="1">
      <w:start w:val="1"/>
      <w:numFmt w:val="lowerLetter"/>
      <w:pStyle w:val="Heading2"/>
      <w:lvlText w:val="(%2)"/>
      <w:lvlJc w:val="left"/>
      <w:pPr>
        <w:ind w:left="-630" w:firstLine="720"/>
      </w:pPr>
      <w:rPr>
        <w:rFonts w:ascii="Calibri" w:hAnsi="Calibri" w:hint="default"/>
        <w:b w:val="0"/>
        <w:i w:val="0"/>
        <w:sz w:val="20"/>
      </w:rPr>
    </w:lvl>
    <w:lvl w:ilvl="2">
      <w:start w:val="1"/>
      <w:numFmt w:val="decimal"/>
      <w:lvlText w:val="%3."/>
      <w:lvlJc w:val="left"/>
      <w:pPr>
        <w:ind w:left="720" w:firstLine="720"/>
      </w:pPr>
      <w:rPr>
        <w:rFonts w:ascii="Calibri" w:hAnsi="Calibri" w:hint="default"/>
        <w:b/>
        <w:i w:val="0"/>
        <w:sz w:val="20"/>
      </w:rPr>
    </w:lvl>
    <w:lvl w:ilvl="3">
      <w:start w:val="1"/>
      <w:numFmt w:val="lowerLetter"/>
      <w:pStyle w:val="Heading4"/>
      <w:lvlText w:val="(%4)"/>
      <w:lvlJc w:val="left"/>
      <w:pPr>
        <w:ind w:left="1440" w:firstLine="720"/>
      </w:pPr>
      <w:rPr>
        <w:rFonts w:ascii="Calibri" w:hAnsi="Calibri" w:hint="default"/>
        <w:b w:val="0"/>
        <w:i w:val="0"/>
        <w:sz w:val="20"/>
      </w:rPr>
    </w:lvl>
    <w:lvl w:ilvl="4">
      <w:start w:val="1"/>
      <w:numFmt w:val="lowerRoman"/>
      <w:pStyle w:val="Heading5"/>
      <w:lvlText w:val="(%5)"/>
      <w:lvlJc w:val="left"/>
      <w:pPr>
        <w:ind w:left="2160" w:firstLine="720"/>
      </w:pPr>
      <w:rPr>
        <w:rFonts w:ascii="Calibri" w:hAnsi="Calibri" w:hint="default"/>
        <w:b w:val="0"/>
        <w:i w:val="0"/>
        <w:sz w:val="20"/>
      </w:rPr>
    </w:lvl>
    <w:lvl w:ilvl="5">
      <w:start w:val="1"/>
      <w:numFmt w:val="upperLetter"/>
      <w:pStyle w:val="Heading6"/>
      <w:lvlText w:val="(%6)"/>
      <w:lvlJc w:val="left"/>
      <w:pPr>
        <w:ind w:left="2880" w:firstLine="720"/>
      </w:pPr>
      <w:rPr>
        <w:rFonts w:ascii="Calibri" w:hAnsi="Calibri" w:hint="default"/>
        <w:b w:val="0"/>
        <w:i w:val="0"/>
        <w:sz w:val="20"/>
      </w:rPr>
    </w:lvl>
    <w:lvl w:ilvl="6">
      <w:start w:val="1"/>
      <w:numFmt w:val="decimal"/>
      <w:pStyle w:val="Heading7"/>
      <w:lvlText w:val="(%7)"/>
      <w:lvlJc w:val="left"/>
      <w:pPr>
        <w:ind w:left="3600" w:firstLine="720"/>
      </w:pPr>
      <w:rPr>
        <w:rFonts w:ascii="Calibri" w:hAnsi="Calibri" w:hint="default"/>
        <w:b w:val="0"/>
        <w:i w:val="0"/>
        <w:sz w:val="20"/>
      </w:rPr>
    </w:lvl>
    <w:lvl w:ilvl="7">
      <w:start w:val="1"/>
      <w:numFmt w:val="lowerLetter"/>
      <w:pStyle w:val="Heading8"/>
      <w:lvlText w:val="%8."/>
      <w:lvlJc w:val="left"/>
      <w:pPr>
        <w:ind w:left="4320" w:firstLine="720"/>
      </w:pPr>
      <w:rPr>
        <w:rFonts w:ascii="Calibri" w:hAnsi="Calibri" w:hint="default"/>
        <w:b w:val="0"/>
        <w:i w:val="0"/>
        <w:sz w:val="20"/>
      </w:rPr>
    </w:lvl>
    <w:lvl w:ilvl="8">
      <w:start w:val="1"/>
      <w:numFmt w:val="lowerRoman"/>
      <w:pStyle w:val="Heading9"/>
      <w:lvlText w:val="%9."/>
      <w:lvlJc w:val="left"/>
      <w:pPr>
        <w:ind w:left="5040" w:firstLine="720"/>
      </w:pPr>
      <w:rPr>
        <w:rFonts w:ascii="Calibri" w:hAnsi="Calibri" w:hint="default"/>
        <w:b w:val="0"/>
        <w:i w:val="0"/>
        <w:sz w:val="20"/>
      </w:rPr>
    </w:lvl>
  </w:abstractNum>
  <w:abstractNum w:abstractNumId="34" w15:restartNumberingAfterBreak="0">
    <w:nsid w:val="5F934CC8"/>
    <w:multiLevelType w:val="multilevel"/>
    <w:tmpl w:val="05608278"/>
    <w:lvl w:ilvl="0">
      <w:start w:val="3"/>
      <w:numFmt w:val="decimal"/>
      <w:lvlText w:val="%1."/>
      <w:lvlJc w:val="left"/>
      <w:pPr>
        <w:ind w:left="430" w:hanging="250"/>
      </w:pPr>
      <w:rPr>
        <w:rFonts w:asciiTheme="minorHAnsi" w:eastAsia="Arial" w:hAnsiTheme="minorHAnsi" w:cs="Calibri (Body)" w:hint="default"/>
        <w:b/>
        <w:bCs/>
        <w:i w:val="0"/>
        <w:iCs w:val="0"/>
        <w:spacing w:val="0"/>
        <w:w w:val="100"/>
        <w:sz w:val="20"/>
        <w:szCs w:val="20"/>
        <w:lang w:val="en-US" w:eastAsia="en-US" w:bidi="en-US"/>
      </w:rPr>
    </w:lvl>
    <w:lvl w:ilvl="1">
      <w:start w:val="1"/>
      <w:numFmt w:val="decimal"/>
      <w:lvlText w:val="%1.%2"/>
      <w:lvlJc w:val="left"/>
      <w:pPr>
        <w:ind w:left="440" w:hanging="350"/>
      </w:pPr>
      <w:rPr>
        <w:rFonts w:ascii="Calibri" w:eastAsia="Arial" w:hAnsi="Calibri" w:cs="Arial" w:hint="default"/>
        <w:b/>
        <w:bCs/>
        <w:spacing w:val="0"/>
        <w:w w:val="100"/>
        <w:sz w:val="20"/>
        <w:szCs w:val="20"/>
        <w:lang w:val="en-US" w:eastAsia="en-US" w:bidi="en-US"/>
      </w:rPr>
    </w:lvl>
    <w:lvl w:ilvl="2">
      <w:start w:val="1"/>
      <w:numFmt w:val="decimal"/>
      <w:lvlText w:val="%1.%2.%3"/>
      <w:lvlJc w:val="left"/>
      <w:pPr>
        <w:ind w:left="480" w:hanging="500"/>
      </w:pPr>
      <w:rPr>
        <w:rFonts w:asciiTheme="minorHAnsi" w:eastAsia="Arial" w:hAnsiTheme="minorHAnsi" w:cs="Arial" w:hint="default"/>
        <w:spacing w:val="0"/>
        <w:w w:val="100"/>
        <w:sz w:val="18"/>
        <w:szCs w:val="18"/>
        <w:lang w:val="en-US" w:eastAsia="en-US" w:bidi="en-US"/>
      </w:rPr>
    </w:lvl>
    <w:lvl w:ilvl="3">
      <w:start w:val="1"/>
      <w:numFmt w:val="decimal"/>
      <w:lvlText w:val="%1.%2.%3.%4"/>
      <w:lvlJc w:val="left"/>
      <w:pPr>
        <w:ind w:left="780" w:hanging="651"/>
      </w:pPr>
      <w:rPr>
        <w:rFonts w:ascii="Calibri" w:eastAsia="Arial" w:hAnsi="Calibri" w:cs="Arial" w:hint="default"/>
        <w:spacing w:val="0"/>
        <w:w w:val="100"/>
        <w:sz w:val="18"/>
        <w:szCs w:val="18"/>
        <w:lang w:val="en-US" w:eastAsia="en-US" w:bidi="en-US"/>
      </w:rPr>
    </w:lvl>
    <w:lvl w:ilvl="4">
      <w:numFmt w:val="bullet"/>
      <w:lvlText w:val="•"/>
      <w:lvlJc w:val="left"/>
      <w:pPr>
        <w:ind w:left="780" w:hanging="651"/>
      </w:pPr>
      <w:rPr>
        <w:rFonts w:hint="default"/>
        <w:lang w:val="en-US" w:eastAsia="en-US" w:bidi="en-US"/>
      </w:rPr>
    </w:lvl>
    <w:lvl w:ilvl="5">
      <w:numFmt w:val="bullet"/>
      <w:lvlText w:val="•"/>
      <w:lvlJc w:val="left"/>
      <w:pPr>
        <w:ind w:left="980" w:hanging="651"/>
      </w:pPr>
      <w:rPr>
        <w:rFonts w:hint="default"/>
        <w:lang w:val="en-US" w:eastAsia="en-US" w:bidi="en-US"/>
      </w:rPr>
    </w:lvl>
    <w:lvl w:ilvl="6">
      <w:numFmt w:val="bullet"/>
      <w:lvlText w:val="•"/>
      <w:lvlJc w:val="left"/>
      <w:pPr>
        <w:ind w:left="3020" w:hanging="651"/>
      </w:pPr>
      <w:rPr>
        <w:rFonts w:hint="default"/>
        <w:lang w:val="en-US" w:eastAsia="en-US" w:bidi="en-US"/>
      </w:rPr>
    </w:lvl>
    <w:lvl w:ilvl="7">
      <w:numFmt w:val="bullet"/>
      <w:lvlText w:val="•"/>
      <w:lvlJc w:val="left"/>
      <w:pPr>
        <w:ind w:left="5060" w:hanging="651"/>
      </w:pPr>
      <w:rPr>
        <w:rFonts w:hint="default"/>
        <w:lang w:val="en-US" w:eastAsia="en-US" w:bidi="en-US"/>
      </w:rPr>
    </w:lvl>
    <w:lvl w:ilvl="8">
      <w:numFmt w:val="bullet"/>
      <w:lvlText w:val="•"/>
      <w:lvlJc w:val="left"/>
      <w:pPr>
        <w:ind w:left="7100" w:hanging="651"/>
      </w:pPr>
      <w:rPr>
        <w:rFonts w:hint="default"/>
        <w:lang w:val="en-US" w:eastAsia="en-US" w:bidi="en-US"/>
      </w:rPr>
    </w:lvl>
  </w:abstractNum>
  <w:abstractNum w:abstractNumId="35" w15:restartNumberingAfterBreak="0">
    <w:nsid w:val="62AA51A4"/>
    <w:multiLevelType w:val="multilevel"/>
    <w:tmpl w:val="6C9CFA1E"/>
    <w:styleLink w:val="DWNumber"/>
    <w:lvl w:ilvl="0">
      <w:start w:val="1"/>
      <w:numFmt w:val="decimal"/>
      <w:lvlText w:val="%1."/>
      <w:lvlJc w:val="left"/>
      <w:pPr>
        <w:ind w:left="1440" w:hanging="720"/>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49044AC"/>
    <w:multiLevelType w:val="multilevel"/>
    <w:tmpl w:val="68DE8F7A"/>
    <w:numStyleLink w:val="ListNum4"/>
  </w:abstractNum>
  <w:abstractNum w:abstractNumId="37" w15:restartNumberingAfterBreak="0">
    <w:nsid w:val="64F42CA3"/>
    <w:multiLevelType w:val="hybridMultilevel"/>
    <w:tmpl w:val="408E0E46"/>
    <w:lvl w:ilvl="0" w:tplc="E182C8FC">
      <w:start w:val="1"/>
      <w:numFmt w:val="lowerLetter"/>
      <w:lvlText w:val="(%1)"/>
      <w:lvlJc w:val="left"/>
      <w:pPr>
        <w:ind w:left="500" w:hanging="320"/>
      </w:pPr>
      <w:rPr>
        <w:rFonts w:ascii="Arial" w:eastAsia="Arial" w:hAnsi="Arial" w:cs="Arial" w:hint="default"/>
        <w:w w:val="99"/>
        <w:sz w:val="18"/>
        <w:szCs w:val="18"/>
        <w:lang w:val="en-US" w:eastAsia="en-US" w:bidi="en-US"/>
      </w:rPr>
    </w:lvl>
    <w:lvl w:ilvl="1" w:tplc="E44CC704">
      <w:numFmt w:val="bullet"/>
      <w:lvlText w:val="•"/>
      <w:lvlJc w:val="left"/>
      <w:pPr>
        <w:ind w:left="1568" w:hanging="320"/>
      </w:pPr>
      <w:rPr>
        <w:rFonts w:hint="default"/>
        <w:lang w:val="en-US" w:eastAsia="en-US" w:bidi="en-US"/>
      </w:rPr>
    </w:lvl>
    <w:lvl w:ilvl="2" w:tplc="71D6C1F8">
      <w:numFmt w:val="bullet"/>
      <w:lvlText w:val="•"/>
      <w:lvlJc w:val="left"/>
      <w:pPr>
        <w:ind w:left="2636" w:hanging="320"/>
      </w:pPr>
      <w:rPr>
        <w:rFonts w:hint="default"/>
        <w:lang w:val="en-US" w:eastAsia="en-US" w:bidi="en-US"/>
      </w:rPr>
    </w:lvl>
    <w:lvl w:ilvl="3" w:tplc="BD808778">
      <w:numFmt w:val="bullet"/>
      <w:lvlText w:val="•"/>
      <w:lvlJc w:val="left"/>
      <w:pPr>
        <w:ind w:left="3704" w:hanging="320"/>
      </w:pPr>
      <w:rPr>
        <w:rFonts w:hint="default"/>
        <w:lang w:val="en-US" w:eastAsia="en-US" w:bidi="en-US"/>
      </w:rPr>
    </w:lvl>
    <w:lvl w:ilvl="4" w:tplc="AC3ABD88">
      <w:numFmt w:val="bullet"/>
      <w:lvlText w:val="•"/>
      <w:lvlJc w:val="left"/>
      <w:pPr>
        <w:ind w:left="4772" w:hanging="320"/>
      </w:pPr>
      <w:rPr>
        <w:rFonts w:hint="default"/>
        <w:lang w:val="en-US" w:eastAsia="en-US" w:bidi="en-US"/>
      </w:rPr>
    </w:lvl>
    <w:lvl w:ilvl="5" w:tplc="A202B78E">
      <w:numFmt w:val="bullet"/>
      <w:lvlText w:val="•"/>
      <w:lvlJc w:val="left"/>
      <w:pPr>
        <w:ind w:left="5840" w:hanging="320"/>
      </w:pPr>
      <w:rPr>
        <w:rFonts w:hint="default"/>
        <w:lang w:val="en-US" w:eastAsia="en-US" w:bidi="en-US"/>
      </w:rPr>
    </w:lvl>
    <w:lvl w:ilvl="6" w:tplc="3DC29422">
      <w:numFmt w:val="bullet"/>
      <w:lvlText w:val="•"/>
      <w:lvlJc w:val="left"/>
      <w:pPr>
        <w:ind w:left="6908" w:hanging="320"/>
      </w:pPr>
      <w:rPr>
        <w:rFonts w:hint="default"/>
        <w:lang w:val="en-US" w:eastAsia="en-US" w:bidi="en-US"/>
      </w:rPr>
    </w:lvl>
    <w:lvl w:ilvl="7" w:tplc="50A8D3E2">
      <w:numFmt w:val="bullet"/>
      <w:lvlText w:val="•"/>
      <w:lvlJc w:val="left"/>
      <w:pPr>
        <w:ind w:left="7976" w:hanging="320"/>
      </w:pPr>
      <w:rPr>
        <w:rFonts w:hint="default"/>
        <w:lang w:val="en-US" w:eastAsia="en-US" w:bidi="en-US"/>
      </w:rPr>
    </w:lvl>
    <w:lvl w:ilvl="8" w:tplc="1FD46456">
      <w:numFmt w:val="bullet"/>
      <w:lvlText w:val="•"/>
      <w:lvlJc w:val="left"/>
      <w:pPr>
        <w:ind w:left="9044" w:hanging="320"/>
      </w:pPr>
      <w:rPr>
        <w:rFonts w:hint="default"/>
        <w:lang w:val="en-US" w:eastAsia="en-US" w:bidi="en-US"/>
      </w:rPr>
    </w:lvl>
  </w:abstractNum>
  <w:abstractNum w:abstractNumId="38" w15:restartNumberingAfterBreak="0">
    <w:nsid w:val="650543BA"/>
    <w:multiLevelType w:val="multilevel"/>
    <w:tmpl w:val="09263ABA"/>
    <w:lvl w:ilvl="0">
      <w:start w:val="1"/>
      <w:numFmt w:val="decimal"/>
      <w:lvlText w:val="%1."/>
      <w:lvlJc w:val="left"/>
      <w:pPr>
        <w:ind w:left="430" w:hanging="250"/>
      </w:pPr>
      <w:rPr>
        <w:rFonts w:ascii="Arial" w:eastAsia="Arial" w:hAnsi="Arial" w:cs="Arial" w:hint="default"/>
        <w:b/>
        <w:bCs/>
        <w:spacing w:val="0"/>
        <w:w w:val="99"/>
        <w:sz w:val="18"/>
        <w:szCs w:val="18"/>
        <w:lang w:val="en-US" w:eastAsia="en-US" w:bidi="en-US"/>
      </w:rPr>
    </w:lvl>
    <w:lvl w:ilvl="1">
      <w:start w:val="1"/>
      <w:numFmt w:val="decimal"/>
      <w:lvlText w:val="%1.%2"/>
      <w:lvlJc w:val="left"/>
      <w:pPr>
        <w:ind w:left="530" w:hanging="350"/>
      </w:pPr>
      <w:rPr>
        <w:rFonts w:ascii="Calibri" w:eastAsia="Arial" w:hAnsi="Calibri" w:cs="Arial" w:hint="default"/>
        <w:spacing w:val="0"/>
        <w:w w:val="100"/>
        <w:sz w:val="18"/>
        <w:szCs w:val="18"/>
        <w:lang w:val="en-US" w:eastAsia="en-US" w:bidi="en-US"/>
      </w:rPr>
    </w:lvl>
    <w:lvl w:ilvl="2">
      <w:start w:val="1"/>
      <w:numFmt w:val="decimal"/>
      <w:lvlText w:val="%1.%2.%3"/>
      <w:lvlJc w:val="left"/>
      <w:pPr>
        <w:ind w:left="480" w:hanging="500"/>
      </w:pPr>
      <w:rPr>
        <w:rFonts w:asciiTheme="minorHAnsi" w:eastAsia="Arial" w:hAnsiTheme="minorHAnsi" w:cs="Arial" w:hint="default"/>
        <w:spacing w:val="0"/>
        <w:w w:val="100"/>
        <w:sz w:val="18"/>
        <w:szCs w:val="18"/>
        <w:lang w:val="en-US" w:eastAsia="en-US" w:bidi="en-US"/>
      </w:rPr>
    </w:lvl>
    <w:lvl w:ilvl="3">
      <w:start w:val="1"/>
      <w:numFmt w:val="decimal"/>
      <w:lvlText w:val="%1.%2.%3.%4"/>
      <w:lvlJc w:val="left"/>
      <w:pPr>
        <w:ind w:left="780" w:hanging="651"/>
      </w:pPr>
      <w:rPr>
        <w:rFonts w:ascii="Calibri" w:eastAsia="Arial" w:hAnsi="Calibri" w:cs="Arial" w:hint="default"/>
        <w:spacing w:val="0"/>
        <w:w w:val="100"/>
        <w:sz w:val="18"/>
        <w:szCs w:val="18"/>
        <w:lang w:val="en-US" w:eastAsia="en-US" w:bidi="en-US"/>
      </w:rPr>
    </w:lvl>
    <w:lvl w:ilvl="4">
      <w:numFmt w:val="bullet"/>
      <w:lvlText w:val="•"/>
      <w:lvlJc w:val="left"/>
      <w:pPr>
        <w:ind w:left="780" w:hanging="651"/>
      </w:pPr>
      <w:rPr>
        <w:rFonts w:hint="default"/>
        <w:lang w:val="en-US" w:eastAsia="en-US" w:bidi="en-US"/>
      </w:rPr>
    </w:lvl>
    <w:lvl w:ilvl="5">
      <w:numFmt w:val="bullet"/>
      <w:lvlText w:val="•"/>
      <w:lvlJc w:val="left"/>
      <w:pPr>
        <w:ind w:left="980" w:hanging="651"/>
      </w:pPr>
      <w:rPr>
        <w:rFonts w:hint="default"/>
        <w:lang w:val="en-US" w:eastAsia="en-US" w:bidi="en-US"/>
      </w:rPr>
    </w:lvl>
    <w:lvl w:ilvl="6">
      <w:numFmt w:val="bullet"/>
      <w:lvlText w:val="•"/>
      <w:lvlJc w:val="left"/>
      <w:pPr>
        <w:ind w:left="3020" w:hanging="651"/>
      </w:pPr>
      <w:rPr>
        <w:rFonts w:hint="default"/>
        <w:lang w:val="en-US" w:eastAsia="en-US" w:bidi="en-US"/>
      </w:rPr>
    </w:lvl>
    <w:lvl w:ilvl="7">
      <w:numFmt w:val="bullet"/>
      <w:lvlText w:val="•"/>
      <w:lvlJc w:val="left"/>
      <w:pPr>
        <w:ind w:left="5060" w:hanging="651"/>
      </w:pPr>
      <w:rPr>
        <w:rFonts w:hint="default"/>
        <w:lang w:val="en-US" w:eastAsia="en-US" w:bidi="en-US"/>
      </w:rPr>
    </w:lvl>
    <w:lvl w:ilvl="8">
      <w:numFmt w:val="bullet"/>
      <w:lvlText w:val="•"/>
      <w:lvlJc w:val="left"/>
      <w:pPr>
        <w:ind w:left="7100" w:hanging="651"/>
      </w:pPr>
      <w:rPr>
        <w:rFonts w:hint="default"/>
        <w:lang w:val="en-US" w:eastAsia="en-US" w:bidi="en-US"/>
      </w:rPr>
    </w:lvl>
  </w:abstractNum>
  <w:abstractNum w:abstractNumId="39" w15:restartNumberingAfterBreak="0">
    <w:nsid w:val="6CED192E"/>
    <w:multiLevelType w:val="multilevel"/>
    <w:tmpl w:val="CC5C7194"/>
    <w:lvl w:ilvl="0">
      <w:start w:val="1"/>
      <w:numFmt w:val="decimal"/>
      <w:pStyle w:val="ListNumber2"/>
      <w:lvlText w:val="%1."/>
      <w:lvlJc w:val="left"/>
      <w:pPr>
        <w:ind w:left="360" w:hanging="360"/>
      </w:pPr>
      <w:rPr>
        <w:b/>
        <w:i w:val="0"/>
        <w:sz w:val="24"/>
      </w:rPr>
    </w:lvl>
    <w:lvl w:ilvl="1">
      <w:start w:val="1"/>
      <w:numFmt w:val="lowerLetter"/>
      <w:pStyle w:val="ListNumber3"/>
      <w:lvlText w:val="(%2)"/>
      <w:lvlJc w:val="left"/>
      <w:pPr>
        <w:ind w:left="0" w:firstLine="72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23D55CF"/>
    <w:multiLevelType w:val="hybridMultilevel"/>
    <w:tmpl w:val="E41CADE8"/>
    <w:lvl w:ilvl="0" w:tplc="1AF6C0FA">
      <w:start w:val="1"/>
      <w:numFmt w:val="decimal"/>
      <w:lvlText w:val="%1."/>
      <w:lvlJc w:val="left"/>
      <w:pPr>
        <w:ind w:left="180" w:hanging="250"/>
      </w:pPr>
      <w:rPr>
        <w:rFonts w:asciiTheme="minorHAnsi" w:eastAsia="Arial" w:hAnsiTheme="minorHAnsi" w:cs="Arial" w:hint="default"/>
        <w:spacing w:val="-6"/>
        <w:w w:val="99"/>
        <w:sz w:val="18"/>
        <w:szCs w:val="18"/>
        <w:lang w:val="en-US" w:eastAsia="en-US" w:bidi="en-US"/>
      </w:rPr>
    </w:lvl>
    <w:lvl w:ilvl="1" w:tplc="C48A9C26">
      <w:numFmt w:val="bullet"/>
      <w:lvlText w:val="•"/>
      <w:lvlJc w:val="left"/>
      <w:pPr>
        <w:ind w:left="1280" w:hanging="250"/>
      </w:pPr>
      <w:rPr>
        <w:rFonts w:hint="default"/>
        <w:lang w:val="en-US" w:eastAsia="en-US" w:bidi="en-US"/>
      </w:rPr>
    </w:lvl>
    <w:lvl w:ilvl="2" w:tplc="02803714">
      <w:numFmt w:val="bullet"/>
      <w:lvlText w:val="•"/>
      <w:lvlJc w:val="left"/>
      <w:pPr>
        <w:ind w:left="2380" w:hanging="250"/>
      </w:pPr>
      <w:rPr>
        <w:rFonts w:hint="default"/>
        <w:lang w:val="en-US" w:eastAsia="en-US" w:bidi="en-US"/>
      </w:rPr>
    </w:lvl>
    <w:lvl w:ilvl="3" w:tplc="601EFE1E">
      <w:numFmt w:val="bullet"/>
      <w:lvlText w:val="•"/>
      <w:lvlJc w:val="left"/>
      <w:pPr>
        <w:ind w:left="3480" w:hanging="250"/>
      </w:pPr>
      <w:rPr>
        <w:rFonts w:hint="default"/>
        <w:lang w:val="en-US" w:eastAsia="en-US" w:bidi="en-US"/>
      </w:rPr>
    </w:lvl>
    <w:lvl w:ilvl="4" w:tplc="6ED0B20A">
      <w:numFmt w:val="bullet"/>
      <w:lvlText w:val="•"/>
      <w:lvlJc w:val="left"/>
      <w:pPr>
        <w:ind w:left="4580" w:hanging="250"/>
      </w:pPr>
      <w:rPr>
        <w:rFonts w:hint="default"/>
        <w:lang w:val="en-US" w:eastAsia="en-US" w:bidi="en-US"/>
      </w:rPr>
    </w:lvl>
    <w:lvl w:ilvl="5" w:tplc="985C862A">
      <w:numFmt w:val="bullet"/>
      <w:lvlText w:val="•"/>
      <w:lvlJc w:val="left"/>
      <w:pPr>
        <w:ind w:left="5680" w:hanging="250"/>
      </w:pPr>
      <w:rPr>
        <w:rFonts w:hint="default"/>
        <w:lang w:val="en-US" w:eastAsia="en-US" w:bidi="en-US"/>
      </w:rPr>
    </w:lvl>
    <w:lvl w:ilvl="6" w:tplc="9EF47832">
      <w:numFmt w:val="bullet"/>
      <w:lvlText w:val="•"/>
      <w:lvlJc w:val="left"/>
      <w:pPr>
        <w:ind w:left="6780" w:hanging="250"/>
      </w:pPr>
      <w:rPr>
        <w:rFonts w:hint="default"/>
        <w:lang w:val="en-US" w:eastAsia="en-US" w:bidi="en-US"/>
      </w:rPr>
    </w:lvl>
    <w:lvl w:ilvl="7" w:tplc="A6466EDE">
      <w:numFmt w:val="bullet"/>
      <w:lvlText w:val="•"/>
      <w:lvlJc w:val="left"/>
      <w:pPr>
        <w:ind w:left="7880" w:hanging="250"/>
      </w:pPr>
      <w:rPr>
        <w:rFonts w:hint="default"/>
        <w:lang w:val="en-US" w:eastAsia="en-US" w:bidi="en-US"/>
      </w:rPr>
    </w:lvl>
    <w:lvl w:ilvl="8" w:tplc="C4129DD4">
      <w:numFmt w:val="bullet"/>
      <w:lvlText w:val="•"/>
      <w:lvlJc w:val="left"/>
      <w:pPr>
        <w:ind w:left="8980" w:hanging="250"/>
      </w:pPr>
      <w:rPr>
        <w:rFonts w:hint="default"/>
        <w:lang w:val="en-US" w:eastAsia="en-US" w:bidi="en-US"/>
      </w:rPr>
    </w:lvl>
  </w:abstractNum>
  <w:abstractNum w:abstractNumId="41" w15:restartNumberingAfterBreak="0">
    <w:nsid w:val="724A5377"/>
    <w:multiLevelType w:val="hybridMultilevel"/>
    <w:tmpl w:val="24B810B6"/>
    <w:lvl w:ilvl="0" w:tplc="584A8028">
      <w:start w:val="1"/>
      <w:numFmt w:val="decimal"/>
      <w:lvlText w:val="%1."/>
      <w:lvlJc w:val="left"/>
      <w:pPr>
        <w:ind w:left="180" w:hanging="250"/>
      </w:pPr>
      <w:rPr>
        <w:rFonts w:asciiTheme="minorHAnsi" w:eastAsia="Arial" w:hAnsiTheme="minorHAnsi" w:cs="Arial" w:hint="default"/>
        <w:spacing w:val="-6"/>
        <w:w w:val="99"/>
        <w:sz w:val="18"/>
        <w:szCs w:val="18"/>
        <w:lang w:val="en-US" w:eastAsia="en-US" w:bidi="en-US"/>
      </w:rPr>
    </w:lvl>
    <w:lvl w:ilvl="1" w:tplc="47806E24">
      <w:start w:val="1"/>
      <w:numFmt w:val="lowerLetter"/>
      <w:lvlText w:val="(%2)"/>
      <w:lvlJc w:val="left"/>
      <w:pPr>
        <w:ind w:left="800" w:hanging="320"/>
      </w:pPr>
      <w:rPr>
        <w:rFonts w:ascii="Arial" w:eastAsia="Arial" w:hAnsi="Arial" w:cs="Arial" w:hint="default"/>
        <w:w w:val="99"/>
        <w:sz w:val="18"/>
        <w:szCs w:val="18"/>
        <w:lang w:val="en-US" w:eastAsia="en-US" w:bidi="en-US"/>
      </w:rPr>
    </w:lvl>
    <w:lvl w:ilvl="2" w:tplc="DBFE458E">
      <w:numFmt w:val="bullet"/>
      <w:lvlText w:val="•"/>
      <w:lvlJc w:val="left"/>
      <w:pPr>
        <w:ind w:left="1953" w:hanging="320"/>
      </w:pPr>
      <w:rPr>
        <w:rFonts w:hint="default"/>
        <w:lang w:val="en-US" w:eastAsia="en-US" w:bidi="en-US"/>
      </w:rPr>
    </w:lvl>
    <w:lvl w:ilvl="3" w:tplc="EB5CEB64">
      <w:numFmt w:val="bullet"/>
      <w:lvlText w:val="•"/>
      <w:lvlJc w:val="left"/>
      <w:pPr>
        <w:ind w:left="3106" w:hanging="320"/>
      </w:pPr>
      <w:rPr>
        <w:rFonts w:hint="default"/>
        <w:lang w:val="en-US" w:eastAsia="en-US" w:bidi="en-US"/>
      </w:rPr>
    </w:lvl>
    <w:lvl w:ilvl="4" w:tplc="12E2E39A">
      <w:numFmt w:val="bullet"/>
      <w:lvlText w:val="•"/>
      <w:lvlJc w:val="left"/>
      <w:pPr>
        <w:ind w:left="4260" w:hanging="320"/>
      </w:pPr>
      <w:rPr>
        <w:rFonts w:hint="default"/>
        <w:lang w:val="en-US" w:eastAsia="en-US" w:bidi="en-US"/>
      </w:rPr>
    </w:lvl>
    <w:lvl w:ilvl="5" w:tplc="4BDEDE14">
      <w:numFmt w:val="bullet"/>
      <w:lvlText w:val="•"/>
      <w:lvlJc w:val="left"/>
      <w:pPr>
        <w:ind w:left="5413" w:hanging="320"/>
      </w:pPr>
      <w:rPr>
        <w:rFonts w:hint="default"/>
        <w:lang w:val="en-US" w:eastAsia="en-US" w:bidi="en-US"/>
      </w:rPr>
    </w:lvl>
    <w:lvl w:ilvl="6" w:tplc="38384A5A">
      <w:numFmt w:val="bullet"/>
      <w:lvlText w:val="•"/>
      <w:lvlJc w:val="left"/>
      <w:pPr>
        <w:ind w:left="6566" w:hanging="320"/>
      </w:pPr>
      <w:rPr>
        <w:rFonts w:hint="default"/>
        <w:lang w:val="en-US" w:eastAsia="en-US" w:bidi="en-US"/>
      </w:rPr>
    </w:lvl>
    <w:lvl w:ilvl="7" w:tplc="AC500A08">
      <w:numFmt w:val="bullet"/>
      <w:lvlText w:val="•"/>
      <w:lvlJc w:val="left"/>
      <w:pPr>
        <w:ind w:left="7720" w:hanging="320"/>
      </w:pPr>
      <w:rPr>
        <w:rFonts w:hint="default"/>
        <w:lang w:val="en-US" w:eastAsia="en-US" w:bidi="en-US"/>
      </w:rPr>
    </w:lvl>
    <w:lvl w:ilvl="8" w:tplc="53B823C6">
      <w:numFmt w:val="bullet"/>
      <w:lvlText w:val="•"/>
      <w:lvlJc w:val="left"/>
      <w:pPr>
        <w:ind w:left="8873" w:hanging="320"/>
      </w:pPr>
      <w:rPr>
        <w:rFonts w:hint="default"/>
        <w:lang w:val="en-US" w:eastAsia="en-US" w:bidi="en-US"/>
      </w:rPr>
    </w:lvl>
  </w:abstractNum>
  <w:abstractNum w:abstractNumId="42" w15:restartNumberingAfterBreak="0">
    <w:nsid w:val="75E220CF"/>
    <w:multiLevelType w:val="hybridMultilevel"/>
    <w:tmpl w:val="A07C3D2C"/>
    <w:lvl w:ilvl="0" w:tplc="471683D0">
      <w:start w:val="2"/>
      <w:numFmt w:val="lowerLetter"/>
      <w:lvlText w:val="(%1)"/>
      <w:lvlJc w:val="left"/>
      <w:pPr>
        <w:ind w:left="500" w:hanging="320"/>
      </w:pPr>
      <w:rPr>
        <w:rFonts w:ascii="Arial" w:eastAsia="Arial" w:hAnsi="Arial" w:cs="Arial" w:hint="default"/>
        <w:w w:val="99"/>
        <w:sz w:val="18"/>
        <w:szCs w:val="18"/>
        <w:lang w:val="en-US" w:eastAsia="en-US" w:bidi="en-US"/>
      </w:rPr>
    </w:lvl>
    <w:lvl w:ilvl="1" w:tplc="671E76D6">
      <w:numFmt w:val="bullet"/>
      <w:lvlText w:val="•"/>
      <w:lvlJc w:val="left"/>
      <w:pPr>
        <w:ind w:left="1568" w:hanging="320"/>
      </w:pPr>
      <w:rPr>
        <w:rFonts w:hint="default"/>
        <w:lang w:val="en-US" w:eastAsia="en-US" w:bidi="en-US"/>
      </w:rPr>
    </w:lvl>
    <w:lvl w:ilvl="2" w:tplc="4F1677FE">
      <w:numFmt w:val="bullet"/>
      <w:lvlText w:val="•"/>
      <w:lvlJc w:val="left"/>
      <w:pPr>
        <w:ind w:left="2636" w:hanging="320"/>
      </w:pPr>
      <w:rPr>
        <w:rFonts w:hint="default"/>
        <w:lang w:val="en-US" w:eastAsia="en-US" w:bidi="en-US"/>
      </w:rPr>
    </w:lvl>
    <w:lvl w:ilvl="3" w:tplc="E74CD134">
      <w:numFmt w:val="bullet"/>
      <w:lvlText w:val="•"/>
      <w:lvlJc w:val="left"/>
      <w:pPr>
        <w:ind w:left="3704" w:hanging="320"/>
      </w:pPr>
      <w:rPr>
        <w:rFonts w:hint="default"/>
        <w:lang w:val="en-US" w:eastAsia="en-US" w:bidi="en-US"/>
      </w:rPr>
    </w:lvl>
    <w:lvl w:ilvl="4" w:tplc="3F18E70A">
      <w:numFmt w:val="bullet"/>
      <w:lvlText w:val="•"/>
      <w:lvlJc w:val="left"/>
      <w:pPr>
        <w:ind w:left="4772" w:hanging="320"/>
      </w:pPr>
      <w:rPr>
        <w:rFonts w:hint="default"/>
        <w:lang w:val="en-US" w:eastAsia="en-US" w:bidi="en-US"/>
      </w:rPr>
    </w:lvl>
    <w:lvl w:ilvl="5" w:tplc="2F4A8A3E">
      <w:numFmt w:val="bullet"/>
      <w:lvlText w:val="•"/>
      <w:lvlJc w:val="left"/>
      <w:pPr>
        <w:ind w:left="5840" w:hanging="320"/>
      </w:pPr>
      <w:rPr>
        <w:rFonts w:hint="default"/>
        <w:lang w:val="en-US" w:eastAsia="en-US" w:bidi="en-US"/>
      </w:rPr>
    </w:lvl>
    <w:lvl w:ilvl="6" w:tplc="FCD41ACA">
      <w:numFmt w:val="bullet"/>
      <w:lvlText w:val="•"/>
      <w:lvlJc w:val="left"/>
      <w:pPr>
        <w:ind w:left="6908" w:hanging="320"/>
      </w:pPr>
      <w:rPr>
        <w:rFonts w:hint="default"/>
        <w:lang w:val="en-US" w:eastAsia="en-US" w:bidi="en-US"/>
      </w:rPr>
    </w:lvl>
    <w:lvl w:ilvl="7" w:tplc="2CB2FF92">
      <w:numFmt w:val="bullet"/>
      <w:lvlText w:val="•"/>
      <w:lvlJc w:val="left"/>
      <w:pPr>
        <w:ind w:left="7976" w:hanging="320"/>
      </w:pPr>
      <w:rPr>
        <w:rFonts w:hint="default"/>
        <w:lang w:val="en-US" w:eastAsia="en-US" w:bidi="en-US"/>
      </w:rPr>
    </w:lvl>
    <w:lvl w:ilvl="8" w:tplc="2174DED6">
      <w:numFmt w:val="bullet"/>
      <w:lvlText w:val="•"/>
      <w:lvlJc w:val="left"/>
      <w:pPr>
        <w:ind w:left="9044" w:hanging="320"/>
      </w:pPr>
      <w:rPr>
        <w:rFonts w:hint="default"/>
        <w:lang w:val="en-US" w:eastAsia="en-US" w:bidi="en-US"/>
      </w:rPr>
    </w:lvl>
  </w:abstractNum>
  <w:abstractNum w:abstractNumId="43" w15:restartNumberingAfterBreak="0">
    <w:nsid w:val="771D6921"/>
    <w:multiLevelType w:val="multilevel"/>
    <w:tmpl w:val="105600CA"/>
    <w:lvl w:ilvl="0">
      <w:start w:val="1"/>
      <w:numFmt w:val="decimal"/>
      <w:lvlText w:val="%1."/>
      <w:lvlJc w:val="left"/>
      <w:pPr>
        <w:ind w:left="360" w:hanging="360"/>
      </w:pPr>
      <w:rPr>
        <w:rFonts w:ascii="Calibri" w:hAnsi="Calibri" w:hint="default"/>
        <w:b/>
        <w:i w:val="0"/>
        <w:sz w:val="20"/>
      </w:rPr>
    </w:lvl>
    <w:lvl w:ilvl="1">
      <w:start w:val="1"/>
      <w:numFmt w:val="lowerLetter"/>
      <w:lvlText w:val="(%2)"/>
      <w:lvlJc w:val="left"/>
      <w:pPr>
        <w:ind w:left="-450" w:firstLine="720"/>
      </w:pPr>
      <w:rPr>
        <w:rFonts w:ascii="Calibri" w:hAnsi="Calibri" w:hint="default"/>
        <w:b w:val="0"/>
        <w:i w:val="0"/>
        <w:sz w:val="20"/>
      </w:rPr>
    </w:lvl>
    <w:lvl w:ilvl="2">
      <w:start w:val="1"/>
      <w:numFmt w:val="decimal"/>
      <w:lvlText w:val="%3."/>
      <w:lvlJc w:val="left"/>
      <w:pPr>
        <w:ind w:left="720" w:firstLine="720"/>
      </w:pPr>
      <w:rPr>
        <w:rFonts w:ascii="Calibri" w:hAnsi="Calibri" w:hint="default"/>
        <w:b/>
        <w:i w:val="0"/>
        <w:sz w:val="20"/>
      </w:rPr>
    </w:lvl>
    <w:lvl w:ilvl="3">
      <w:start w:val="1"/>
      <w:numFmt w:val="lowerLetter"/>
      <w:lvlText w:val="(%4)"/>
      <w:lvlJc w:val="left"/>
      <w:pPr>
        <w:ind w:left="1440" w:firstLine="720"/>
      </w:pPr>
      <w:rPr>
        <w:rFonts w:ascii="Calibri" w:hAnsi="Calibri" w:hint="default"/>
        <w:b w:val="0"/>
        <w:i w:val="0"/>
        <w:sz w:val="20"/>
      </w:rPr>
    </w:lvl>
    <w:lvl w:ilvl="4">
      <w:start w:val="1"/>
      <w:numFmt w:val="lowerRoman"/>
      <w:lvlText w:val="(%5)"/>
      <w:lvlJc w:val="left"/>
      <w:pPr>
        <w:ind w:left="2160" w:firstLine="720"/>
      </w:pPr>
      <w:rPr>
        <w:rFonts w:ascii="Calibri" w:hAnsi="Calibri" w:hint="default"/>
        <w:b w:val="0"/>
        <w:i w:val="0"/>
        <w:sz w:val="20"/>
      </w:rPr>
    </w:lvl>
    <w:lvl w:ilvl="5">
      <w:start w:val="1"/>
      <w:numFmt w:val="upperLetter"/>
      <w:lvlText w:val="(%6)"/>
      <w:lvlJc w:val="left"/>
      <w:pPr>
        <w:ind w:left="2880" w:firstLine="720"/>
      </w:pPr>
      <w:rPr>
        <w:rFonts w:ascii="Calibri" w:hAnsi="Calibri" w:hint="default"/>
        <w:b w:val="0"/>
        <w:i w:val="0"/>
        <w:sz w:val="20"/>
      </w:rPr>
    </w:lvl>
    <w:lvl w:ilvl="6">
      <w:start w:val="1"/>
      <w:numFmt w:val="decimal"/>
      <w:lvlText w:val="(%7)"/>
      <w:lvlJc w:val="left"/>
      <w:pPr>
        <w:ind w:left="3600" w:firstLine="720"/>
      </w:pPr>
      <w:rPr>
        <w:rFonts w:ascii="Calibri" w:hAnsi="Calibri" w:hint="default"/>
        <w:b w:val="0"/>
        <w:i w:val="0"/>
        <w:sz w:val="20"/>
      </w:rPr>
    </w:lvl>
    <w:lvl w:ilvl="7">
      <w:start w:val="1"/>
      <w:numFmt w:val="lowerLetter"/>
      <w:lvlText w:val="%8."/>
      <w:lvlJc w:val="left"/>
      <w:pPr>
        <w:ind w:left="4320" w:firstLine="720"/>
      </w:pPr>
      <w:rPr>
        <w:rFonts w:ascii="Calibri" w:hAnsi="Calibri" w:hint="default"/>
        <w:b w:val="0"/>
        <w:i w:val="0"/>
        <w:sz w:val="20"/>
      </w:rPr>
    </w:lvl>
    <w:lvl w:ilvl="8">
      <w:start w:val="1"/>
      <w:numFmt w:val="lowerRoman"/>
      <w:lvlText w:val="%9."/>
      <w:lvlJc w:val="left"/>
      <w:pPr>
        <w:ind w:left="5040" w:firstLine="720"/>
      </w:pPr>
      <w:rPr>
        <w:rFonts w:ascii="Calibri" w:hAnsi="Calibri" w:hint="default"/>
        <w:b w:val="0"/>
        <w:i w:val="0"/>
        <w:sz w:val="20"/>
      </w:rPr>
    </w:lvl>
  </w:abstractNum>
  <w:abstractNum w:abstractNumId="44" w15:restartNumberingAfterBreak="0">
    <w:nsid w:val="77F9505A"/>
    <w:multiLevelType w:val="multilevel"/>
    <w:tmpl w:val="E7AC2FB2"/>
    <w:styleLink w:val="ListNum3"/>
    <w:lvl w:ilvl="0">
      <w:start w:val="1"/>
      <w:numFmt w:val="decimal"/>
      <w:lvlText w:val="%1."/>
      <w:lvlJc w:val="left"/>
      <w:pPr>
        <w:ind w:left="216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902262E"/>
    <w:multiLevelType w:val="multilevel"/>
    <w:tmpl w:val="E4EA6D30"/>
    <w:lvl w:ilvl="0">
      <w:start w:val="1"/>
      <w:numFmt w:val="decimal"/>
      <w:lvlText w:val="%1."/>
      <w:lvlJc w:val="left"/>
      <w:pPr>
        <w:ind w:left="430" w:hanging="250"/>
      </w:pPr>
      <w:rPr>
        <w:rFonts w:ascii="Arial" w:eastAsia="Arial" w:hAnsi="Arial" w:cs="Arial" w:hint="default"/>
        <w:b/>
        <w:bCs/>
        <w:spacing w:val="0"/>
        <w:w w:val="99"/>
        <w:sz w:val="18"/>
        <w:szCs w:val="18"/>
        <w:lang w:val="en-US" w:eastAsia="en-US" w:bidi="en-US"/>
      </w:rPr>
    </w:lvl>
    <w:lvl w:ilvl="1">
      <w:start w:val="1"/>
      <w:numFmt w:val="decimal"/>
      <w:lvlText w:val="%1.%2"/>
      <w:lvlJc w:val="left"/>
      <w:pPr>
        <w:ind w:left="530" w:hanging="350"/>
      </w:pPr>
      <w:rPr>
        <w:rFonts w:ascii="Calibri" w:eastAsia="Arial" w:hAnsi="Calibri" w:cs="Arial" w:hint="default"/>
        <w:b/>
        <w:bCs w:val="0"/>
        <w:spacing w:val="0"/>
        <w:w w:val="100"/>
        <w:sz w:val="18"/>
        <w:szCs w:val="18"/>
        <w:lang w:val="en-US" w:eastAsia="en-US" w:bidi="en-US"/>
      </w:rPr>
    </w:lvl>
    <w:lvl w:ilvl="2">
      <w:start w:val="1"/>
      <w:numFmt w:val="decimal"/>
      <w:lvlText w:val="%1.%2.%3"/>
      <w:lvlJc w:val="left"/>
      <w:pPr>
        <w:ind w:left="480" w:hanging="500"/>
      </w:pPr>
      <w:rPr>
        <w:rFonts w:asciiTheme="minorHAnsi" w:eastAsia="Arial" w:hAnsiTheme="minorHAnsi" w:cs="Arial" w:hint="default"/>
        <w:spacing w:val="0"/>
        <w:w w:val="100"/>
        <w:sz w:val="18"/>
        <w:szCs w:val="18"/>
        <w:lang w:val="en-US" w:eastAsia="en-US" w:bidi="en-US"/>
      </w:rPr>
    </w:lvl>
    <w:lvl w:ilvl="3">
      <w:start w:val="1"/>
      <w:numFmt w:val="decimal"/>
      <w:lvlText w:val="%1.%2.%3.%4"/>
      <w:lvlJc w:val="left"/>
      <w:pPr>
        <w:ind w:left="780" w:hanging="651"/>
      </w:pPr>
      <w:rPr>
        <w:rFonts w:ascii="Calibri" w:eastAsia="Arial" w:hAnsi="Calibri" w:cs="Arial" w:hint="default"/>
        <w:spacing w:val="0"/>
        <w:w w:val="100"/>
        <w:sz w:val="18"/>
        <w:szCs w:val="18"/>
        <w:lang w:val="en-US" w:eastAsia="en-US" w:bidi="en-US"/>
      </w:rPr>
    </w:lvl>
    <w:lvl w:ilvl="4">
      <w:numFmt w:val="bullet"/>
      <w:lvlText w:val="•"/>
      <w:lvlJc w:val="left"/>
      <w:pPr>
        <w:ind w:left="780" w:hanging="651"/>
      </w:pPr>
      <w:rPr>
        <w:rFonts w:hint="default"/>
        <w:lang w:val="en-US" w:eastAsia="en-US" w:bidi="en-US"/>
      </w:rPr>
    </w:lvl>
    <w:lvl w:ilvl="5">
      <w:numFmt w:val="bullet"/>
      <w:lvlText w:val="•"/>
      <w:lvlJc w:val="left"/>
      <w:pPr>
        <w:ind w:left="980" w:hanging="651"/>
      </w:pPr>
      <w:rPr>
        <w:rFonts w:hint="default"/>
        <w:lang w:val="en-US" w:eastAsia="en-US" w:bidi="en-US"/>
      </w:rPr>
    </w:lvl>
    <w:lvl w:ilvl="6">
      <w:numFmt w:val="bullet"/>
      <w:lvlText w:val="•"/>
      <w:lvlJc w:val="left"/>
      <w:pPr>
        <w:ind w:left="3020" w:hanging="651"/>
      </w:pPr>
      <w:rPr>
        <w:rFonts w:hint="default"/>
        <w:lang w:val="en-US" w:eastAsia="en-US" w:bidi="en-US"/>
      </w:rPr>
    </w:lvl>
    <w:lvl w:ilvl="7">
      <w:numFmt w:val="bullet"/>
      <w:lvlText w:val="•"/>
      <w:lvlJc w:val="left"/>
      <w:pPr>
        <w:ind w:left="5060" w:hanging="651"/>
      </w:pPr>
      <w:rPr>
        <w:rFonts w:hint="default"/>
        <w:lang w:val="en-US" w:eastAsia="en-US" w:bidi="en-US"/>
      </w:rPr>
    </w:lvl>
    <w:lvl w:ilvl="8">
      <w:numFmt w:val="bullet"/>
      <w:lvlText w:val="•"/>
      <w:lvlJc w:val="left"/>
      <w:pPr>
        <w:ind w:left="7100" w:hanging="651"/>
      </w:pPr>
      <w:rPr>
        <w:rFonts w:hint="default"/>
        <w:lang w:val="en-US" w:eastAsia="en-US" w:bidi="en-US"/>
      </w:rPr>
    </w:lvl>
  </w:abstractNum>
  <w:abstractNum w:abstractNumId="46" w15:restartNumberingAfterBreak="0">
    <w:nsid w:val="792F4103"/>
    <w:multiLevelType w:val="hybridMultilevel"/>
    <w:tmpl w:val="791CC71E"/>
    <w:lvl w:ilvl="0" w:tplc="B3D0C70E">
      <w:start w:val="4"/>
      <w:numFmt w:val="decimal"/>
      <w:lvlText w:val="%1."/>
      <w:lvlJc w:val="left"/>
      <w:pPr>
        <w:ind w:left="431" w:hanging="250"/>
      </w:pPr>
      <w:rPr>
        <w:rFonts w:asciiTheme="minorHAnsi" w:eastAsia="Arial" w:hAnsiTheme="minorHAnsi" w:cs="Arial" w:hint="default"/>
        <w:spacing w:val="0"/>
        <w:w w:val="100"/>
        <w:sz w:val="18"/>
        <w:szCs w:val="18"/>
        <w:lang w:val="en-US" w:eastAsia="en-US" w:bidi="en-US"/>
      </w:rPr>
    </w:lvl>
    <w:lvl w:ilvl="1" w:tplc="E0BAE620">
      <w:numFmt w:val="bullet"/>
      <w:lvlText w:val="•"/>
      <w:lvlJc w:val="left"/>
      <w:pPr>
        <w:ind w:left="1531" w:hanging="250"/>
      </w:pPr>
      <w:rPr>
        <w:rFonts w:hint="default"/>
        <w:lang w:val="en-US" w:eastAsia="en-US" w:bidi="en-US"/>
      </w:rPr>
    </w:lvl>
    <w:lvl w:ilvl="2" w:tplc="0B5AF36C">
      <w:numFmt w:val="bullet"/>
      <w:lvlText w:val="•"/>
      <w:lvlJc w:val="left"/>
      <w:pPr>
        <w:ind w:left="2631" w:hanging="250"/>
      </w:pPr>
      <w:rPr>
        <w:rFonts w:hint="default"/>
        <w:lang w:val="en-US" w:eastAsia="en-US" w:bidi="en-US"/>
      </w:rPr>
    </w:lvl>
    <w:lvl w:ilvl="3" w:tplc="1E68E682">
      <w:numFmt w:val="bullet"/>
      <w:lvlText w:val="•"/>
      <w:lvlJc w:val="left"/>
      <w:pPr>
        <w:ind w:left="3731" w:hanging="250"/>
      </w:pPr>
      <w:rPr>
        <w:rFonts w:hint="default"/>
        <w:lang w:val="en-US" w:eastAsia="en-US" w:bidi="en-US"/>
      </w:rPr>
    </w:lvl>
    <w:lvl w:ilvl="4" w:tplc="C92C5612">
      <w:numFmt w:val="bullet"/>
      <w:lvlText w:val="•"/>
      <w:lvlJc w:val="left"/>
      <w:pPr>
        <w:ind w:left="4831" w:hanging="250"/>
      </w:pPr>
      <w:rPr>
        <w:rFonts w:hint="default"/>
        <w:lang w:val="en-US" w:eastAsia="en-US" w:bidi="en-US"/>
      </w:rPr>
    </w:lvl>
    <w:lvl w:ilvl="5" w:tplc="8CB46DA4">
      <w:numFmt w:val="bullet"/>
      <w:lvlText w:val="•"/>
      <w:lvlJc w:val="left"/>
      <w:pPr>
        <w:ind w:left="5931" w:hanging="250"/>
      </w:pPr>
      <w:rPr>
        <w:rFonts w:hint="default"/>
        <w:lang w:val="en-US" w:eastAsia="en-US" w:bidi="en-US"/>
      </w:rPr>
    </w:lvl>
    <w:lvl w:ilvl="6" w:tplc="92CAB39E">
      <w:numFmt w:val="bullet"/>
      <w:lvlText w:val="•"/>
      <w:lvlJc w:val="left"/>
      <w:pPr>
        <w:ind w:left="7031" w:hanging="250"/>
      </w:pPr>
      <w:rPr>
        <w:rFonts w:hint="default"/>
        <w:lang w:val="en-US" w:eastAsia="en-US" w:bidi="en-US"/>
      </w:rPr>
    </w:lvl>
    <w:lvl w:ilvl="7" w:tplc="4BFECBBE">
      <w:numFmt w:val="bullet"/>
      <w:lvlText w:val="•"/>
      <w:lvlJc w:val="left"/>
      <w:pPr>
        <w:ind w:left="8131" w:hanging="250"/>
      </w:pPr>
      <w:rPr>
        <w:rFonts w:hint="default"/>
        <w:lang w:val="en-US" w:eastAsia="en-US" w:bidi="en-US"/>
      </w:rPr>
    </w:lvl>
    <w:lvl w:ilvl="8" w:tplc="DE12F2BA">
      <w:numFmt w:val="bullet"/>
      <w:lvlText w:val="•"/>
      <w:lvlJc w:val="left"/>
      <w:pPr>
        <w:ind w:left="9231" w:hanging="250"/>
      </w:pPr>
      <w:rPr>
        <w:rFonts w:hint="default"/>
        <w:lang w:val="en-US" w:eastAsia="en-US" w:bidi="en-US"/>
      </w:rPr>
    </w:lvl>
  </w:abstractNum>
  <w:abstractNum w:abstractNumId="47" w15:restartNumberingAfterBreak="0">
    <w:nsid w:val="79DE1028"/>
    <w:multiLevelType w:val="multilevel"/>
    <w:tmpl w:val="ACFCC206"/>
    <w:styleLink w:val="ListBull3"/>
    <w:lvl w:ilvl="0">
      <w:start w:val="1"/>
      <w:numFmt w:val="bullet"/>
      <w:pStyle w:val="ListBullet3"/>
      <w:lvlText w:val=""/>
      <w:lvlJc w:val="left"/>
      <w:pPr>
        <w:ind w:left="2160" w:hanging="72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A71066B"/>
    <w:multiLevelType w:val="hybridMultilevel"/>
    <w:tmpl w:val="AE988C9E"/>
    <w:lvl w:ilvl="0" w:tplc="F02C4C10">
      <w:start w:val="1"/>
      <w:numFmt w:val="lowerLetter"/>
      <w:lvlText w:val="(%1)"/>
      <w:lvlJc w:val="left"/>
      <w:pPr>
        <w:ind w:left="180" w:hanging="320"/>
      </w:pPr>
      <w:rPr>
        <w:rFonts w:ascii="Arial" w:eastAsia="Arial" w:hAnsi="Arial" w:cs="Arial" w:hint="default"/>
        <w:w w:val="99"/>
        <w:sz w:val="18"/>
        <w:szCs w:val="18"/>
        <w:lang w:val="en-US" w:eastAsia="en-US" w:bidi="en-US"/>
      </w:rPr>
    </w:lvl>
    <w:lvl w:ilvl="1" w:tplc="6A629CE2">
      <w:numFmt w:val="bullet"/>
      <w:lvlText w:val="•"/>
      <w:lvlJc w:val="left"/>
      <w:pPr>
        <w:ind w:left="1280" w:hanging="320"/>
      </w:pPr>
      <w:rPr>
        <w:rFonts w:hint="default"/>
        <w:lang w:val="en-US" w:eastAsia="en-US" w:bidi="en-US"/>
      </w:rPr>
    </w:lvl>
    <w:lvl w:ilvl="2" w:tplc="0BE8078E">
      <w:numFmt w:val="bullet"/>
      <w:lvlText w:val="•"/>
      <w:lvlJc w:val="left"/>
      <w:pPr>
        <w:ind w:left="2380" w:hanging="320"/>
      </w:pPr>
      <w:rPr>
        <w:rFonts w:hint="default"/>
        <w:lang w:val="en-US" w:eastAsia="en-US" w:bidi="en-US"/>
      </w:rPr>
    </w:lvl>
    <w:lvl w:ilvl="3" w:tplc="3A82E2E6">
      <w:numFmt w:val="bullet"/>
      <w:lvlText w:val="•"/>
      <w:lvlJc w:val="left"/>
      <w:pPr>
        <w:ind w:left="3480" w:hanging="320"/>
      </w:pPr>
      <w:rPr>
        <w:rFonts w:hint="default"/>
        <w:lang w:val="en-US" w:eastAsia="en-US" w:bidi="en-US"/>
      </w:rPr>
    </w:lvl>
    <w:lvl w:ilvl="4" w:tplc="260E395C">
      <w:numFmt w:val="bullet"/>
      <w:lvlText w:val="•"/>
      <w:lvlJc w:val="left"/>
      <w:pPr>
        <w:ind w:left="4580" w:hanging="320"/>
      </w:pPr>
      <w:rPr>
        <w:rFonts w:hint="default"/>
        <w:lang w:val="en-US" w:eastAsia="en-US" w:bidi="en-US"/>
      </w:rPr>
    </w:lvl>
    <w:lvl w:ilvl="5" w:tplc="DD06B2F6">
      <w:numFmt w:val="bullet"/>
      <w:lvlText w:val="•"/>
      <w:lvlJc w:val="left"/>
      <w:pPr>
        <w:ind w:left="5680" w:hanging="320"/>
      </w:pPr>
      <w:rPr>
        <w:rFonts w:hint="default"/>
        <w:lang w:val="en-US" w:eastAsia="en-US" w:bidi="en-US"/>
      </w:rPr>
    </w:lvl>
    <w:lvl w:ilvl="6" w:tplc="180ABAC6">
      <w:numFmt w:val="bullet"/>
      <w:lvlText w:val="•"/>
      <w:lvlJc w:val="left"/>
      <w:pPr>
        <w:ind w:left="6780" w:hanging="320"/>
      </w:pPr>
      <w:rPr>
        <w:rFonts w:hint="default"/>
        <w:lang w:val="en-US" w:eastAsia="en-US" w:bidi="en-US"/>
      </w:rPr>
    </w:lvl>
    <w:lvl w:ilvl="7" w:tplc="BA4ECE22">
      <w:numFmt w:val="bullet"/>
      <w:lvlText w:val="•"/>
      <w:lvlJc w:val="left"/>
      <w:pPr>
        <w:ind w:left="7880" w:hanging="320"/>
      </w:pPr>
      <w:rPr>
        <w:rFonts w:hint="default"/>
        <w:lang w:val="en-US" w:eastAsia="en-US" w:bidi="en-US"/>
      </w:rPr>
    </w:lvl>
    <w:lvl w:ilvl="8" w:tplc="9FBED3AE">
      <w:numFmt w:val="bullet"/>
      <w:lvlText w:val="•"/>
      <w:lvlJc w:val="left"/>
      <w:pPr>
        <w:ind w:left="8980" w:hanging="320"/>
      </w:pPr>
      <w:rPr>
        <w:rFonts w:hint="default"/>
        <w:lang w:val="en-US" w:eastAsia="en-US" w:bidi="en-US"/>
      </w:rPr>
    </w:lvl>
  </w:abstractNum>
  <w:num w:numId="1" w16cid:durableId="1459714048">
    <w:abstractNumId w:val="1"/>
  </w:num>
  <w:num w:numId="2" w16cid:durableId="1710837485">
    <w:abstractNumId w:val="0"/>
  </w:num>
  <w:num w:numId="3" w16cid:durableId="1343893172">
    <w:abstractNumId w:val="35"/>
  </w:num>
  <w:num w:numId="4" w16cid:durableId="388964969">
    <w:abstractNumId w:val="27"/>
  </w:num>
  <w:num w:numId="5" w16cid:durableId="2098821660">
    <w:abstractNumId w:val="5"/>
  </w:num>
  <w:num w:numId="6" w16cid:durableId="1757747499">
    <w:abstractNumId w:val="47"/>
  </w:num>
  <w:num w:numId="7" w16cid:durableId="1170367378">
    <w:abstractNumId w:val="6"/>
  </w:num>
  <w:num w:numId="8" w16cid:durableId="821502281">
    <w:abstractNumId w:val="18"/>
  </w:num>
  <w:num w:numId="9" w16cid:durableId="1489010396">
    <w:abstractNumId w:val="8"/>
  </w:num>
  <w:num w:numId="10" w16cid:durableId="2040079569">
    <w:abstractNumId w:val="44"/>
  </w:num>
  <w:num w:numId="11" w16cid:durableId="390621362">
    <w:abstractNumId w:val="23"/>
  </w:num>
  <w:num w:numId="12" w16cid:durableId="663775226">
    <w:abstractNumId w:val="4"/>
  </w:num>
  <w:num w:numId="13" w16cid:durableId="1132600544">
    <w:abstractNumId w:val="36"/>
  </w:num>
  <w:num w:numId="14" w16cid:durableId="921913575">
    <w:abstractNumId w:val="11"/>
  </w:num>
  <w:num w:numId="15" w16cid:durableId="1474059305">
    <w:abstractNumId w:val="39"/>
  </w:num>
  <w:num w:numId="16" w16cid:durableId="115488037">
    <w:abstractNumId w:val="29"/>
  </w:num>
  <w:num w:numId="17" w16cid:durableId="1249535798">
    <w:abstractNumId w:val="33"/>
  </w:num>
  <w:num w:numId="18" w16cid:durableId="704406846">
    <w:abstractNumId w:val="30"/>
  </w:num>
  <w:num w:numId="19" w16cid:durableId="1335455304">
    <w:abstractNumId w:val="31"/>
  </w:num>
  <w:num w:numId="20" w16cid:durableId="2021815738">
    <w:abstractNumId w:val="33"/>
    <w:lvlOverride w:ilvl="0">
      <w:startOverride w:val="1"/>
    </w:lvlOverride>
    <w:lvlOverride w:ilvl="1">
      <w:startOverride w:val="2"/>
    </w:lvlOverride>
  </w:num>
  <w:num w:numId="21" w16cid:durableId="575365684">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8506896">
    <w:abstractNumId w:val="33"/>
  </w:num>
  <w:num w:numId="23" w16cid:durableId="863518344">
    <w:abstractNumId w:val="43"/>
  </w:num>
  <w:num w:numId="24" w16cid:durableId="803549730">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1622028">
    <w:abstractNumId w:val="10"/>
  </w:num>
  <w:num w:numId="26" w16cid:durableId="1383600056">
    <w:abstractNumId w:val="12"/>
  </w:num>
  <w:num w:numId="27" w16cid:durableId="2108767268">
    <w:abstractNumId w:val="17"/>
  </w:num>
  <w:num w:numId="28" w16cid:durableId="57676906">
    <w:abstractNumId w:val="48"/>
  </w:num>
  <w:num w:numId="29" w16cid:durableId="578370409">
    <w:abstractNumId w:val="20"/>
  </w:num>
  <w:num w:numId="30" w16cid:durableId="37511243">
    <w:abstractNumId w:val="25"/>
  </w:num>
  <w:num w:numId="31" w16cid:durableId="361246653">
    <w:abstractNumId w:val="15"/>
  </w:num>
  <w:num w:numId="32" w16cid:durableId="1730104307">
    <w:abstractNumId w:val="37"/>
  </w:num>
  <w:num w:numId="33" w16cid:durableId="2121221116">
    <w:abstractNumId w:val="32"/>
  </w:num>
  <w:num w:numId="34" w16cid:durableId="482238259">
    <w:abstractNumId w:val="42"/>
  </w:num>
  <w:num w:numId="35" w16cid:durableId="1267932783">
    <w:abstractNumId w:val="22"/>
  </w:num>
  <w:num w:numId="36" w16cid:durableId="1075199788">
    <w:abstractNumId w:val="28"/>
  </w:num>
  <w:num w:numId="37" w16cid:durableId="924846284">
    <w:abstractNumId w:val="2"/>
  </w:num>
  <w:num w:numId="38" w16cid:durableId="1855998742">
    <w:abstractNumId w:val="41"/>
  </w:num>
  <w:num w:numId="39" w16cid:durableId="481971167">
    <w:abstractNumId w:val="40"/>
  </w:num>
  <w:num w:numId="40" w16cid:durableId="430515995">
    <w:abstractNumId w:val="14"/>
  </w:num>
  <w:num w:numId="41" w16cid:durableId="1938173444">
    <w:abstractNumId w:val="16"/>
  </w:num>
  <w:num w:numId="42" w16cid:durableId="301352585">
    <w:abstractNumId w:val="19"/>
  </w:num>
  <w:num w:numId="43" w16cid:durableId="200477151">
    <w:abstractNumId w:val="24"/>
  </w:num>
  <w:num w:numId="44" w16cid:durableId="827788755">
    <w:abstractNumId w:val="45"/>
  </w:num>
  <w:num w:numId="45" w16cid:durableId="820468116">
    <w:abstractNumId w:val="13"/>
  </w:num>
  <w:num w:numId="46" w16cid:durableId="499540765">
    <w:abstractNumId w:val="38"/>
  </w:num>
  <w:num w:numId="47" w16cid:durableId="84114078">
    <w:abstractNumId w:val="21"/>
  </w:num>
  <w:num w:numId="48" w16cid:durableId="938219110">
    <w:abstractNumId w:val="46"/>
  </w:num>
  <w:num w:numId="49" w16cid:durableId="363138508">
    <w:abstractNumId w:val="26"/>
  </w:num>
  <w:num w:numId="50" w16cid:durableId="1243876023">
    <w:abstractNumId w:val="9"/>
  </w:num>
  <w:num w:numId="51" w16cid:durableId="2001617532">
    <w:abstractNumId w:val="34"/>
  </w:num>
  <w:num w:numId="52" w16cid:durableId="591938279">
    <w:abstractNumId w:val="3"/>
  </w:num>
  <w:num w:numId="53" w16cid:durableId="42850485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9F8"/>
    <w:rsid w:val="00013352"/>
    <w:rsid w:val="00015A2A"/>
    <w:rsid w:val="000207C2"/>
    <w:rsid w:val="0002319A"/>
    <w:rsid w:val="000323B7"/>
    <w:rsid w:val="00034974"/>
    <w:rsid w:val="000354B6"/>
    <w:rsid w:val="000358C2"/>
    <w:rsid w:val="000360E8"/>
    <w:rsid w:val="00042AE5"/>
    <w:rsid w:val="00046BD3"/>
    <w:rsid w:val="00063B58"/>
    <w:rsid w:val="0008482C"/>
    <w:rsid w:val="0008673F"/>
    <w:rsid w:val="00091EE8"/>
    <w:rsid w:val="00094493"/>
    <w:rsid w:val="00095505"/>
    <w:rsid w:val="000A1D80"/>
    <w:rsid w:val="000A27EB"/>
    <w:rsid w:val="000A6854"/>
    <w:rsid w:val="000B3B31"/>
    <w:rsid w:val="000C1FD2"/>
    <w:rsid w:val="000D1B68"/>
    <w:rsid w:val="000D2ACB"/>
    <w:rsid w:val="000D52C4"/>
    <w:rsid w:val="000E3997"/>
    <w:rsid w:val="000E6BD0"/>
    <w:rsid w:val="000E745B"/>
    <w:rsid w:val="001000E0"/>
    <w:rsid w:val="001003B7"/>
    <w:rsid w:val="001012A2"/>
    <w:rsid w:val="00104707"/>
    <w:rsid w:val="001117F9"/>
    <w:rsid w:val="00112401"/>
    <w:rsid w:val="00112527"/>
    <w:rsid w:val="00115BC9"/>
    <w:rsid w:val="00121E94"/>
    <w:rsid w:val="00123016"/>
    <w:rsid w:val="00125420"/>
    <w:rsid w:val="00127258"/>
    <w:rsid w:val="00127262"/>
    <w:rsid w:val="001374B9"/>
    <w:rsid w:val="001444F1"/>
    <w:rsid w:val="00151EC0"/>
    <w:rsid w:val="00155730"/>
    <w:rsid w:val="001578C7"/>
    <w:rsid w:val="001646FA"/>
    <w:rsid w:val="00172AAF"/>
    <w:rsid w:val="00173737"/>
    <w:rsid w:val="001753C1"/>
    <w:rsid w:val="00180780"/>
    <w:rsid w:val="00186DD0"/>
    <w:rsid w:val="001877C9"/>
    <w:rsid w:val="00193AC2"/>
    <w:rsid w:val="001A0C08"/>
    <w:rsid w:val="001A187E"/>
    <w:rsid w:val="001A229D"/>
    <w:rsid w:val="001A4596"/>
    <w:rsid w:val="001B15C9"/>
    <w:rsid w:val="001B1C42"/>
    <w:rsid w:val="001C1CD2"/>
    <w:rsid w:val="001C3CAC"/>
    <w:rsid w:val="001C5438"/>
    <w:rsid w:val="001C58FB"/>
    <w:rsid w:val="001C6291"/>
    <w:rsid w:val="001D2836"/>
    <w:rsid w:val="001E1FA9"/>
    <w:rsid w:val="001E2446"/>
    <w:rsid w:val="001F2472"/>
    <w:rsid w:val="001F4AA5"/>
    <w:rsid w:val="00204D6F"/>
    <w:rsid w:val="00207AD6"/>
    <w:rsid w:val="002110DC"/>
    <w:rsid w:val="002115CB"/>
    <w:rsid w:val="00212EB0"/>
    <w:rsid w:val="00235598"/>
    <w:rsid w:val="00235CFB"/>
    <w:rsid w:val="00244749"/>
    <w:rsid w:val="00245DC9"/>
    <w:rsid w:val="002546A1"/>
    <w:rsid w:val="00254BBE"/>
    <w:rsid w:val="0026023D"/>
    <w:rsid w:val="00264947"/>
    <w:rsid w:val="0027280E"/>
    <w:rsid w:val="00277BDF"/>
    <w:rsid w:val="002A53EC"/>
    <w:rsid w:val="002B065A"/>
    <w:rsid w:val="002D1AE5"/>
    <w:rsid w:val="002E520C"/>
    <w:rsid w:val="002F1E9A"/>
    <w:rsid w:val="0030090B"/>
    <w:rsid w:val="00305847"/>
    <w:rsid w:val="00327BD6"/>
    <w:rsid w:val="00334F34"/>
    <w:rsid w:val="0034476C"/>
    <w:rsid w:val="00371C7B"/>
    <w:rsid w:val="00375653"/>
    <w:rsid w:val="003845D6"/>
    <w:rsid w:val="00390ADC"/>
    <w:rsid w:val="00394633"/>
    <w:rsid w:val="00394A03"/>
    <w:rsid w:val="00396466"/>
    <w:rsid w:val="003A46CA"/>
    <w:rsid w:val="003A778C"/>
    <w:rsid w:val="003B055A"/>
    <w:rsid w:val="003B08FB"/>
    <w:rsid w:val="003B0D92"/>
    <w:rsid w:val="003B2063"/>
    <w:rsid w:val="003B7838"/>
    <w:rsid w:val="003C0178"/>
    <w:rsid w:val="003C4A74"/>
    <w:rsid w:val="003E189F"/>
    <w:rsid w:val="003E3D7B"/>
    <w:rsid w:val="003F2C51"/>
    <w:rsid w:val="003F7689"/>
    <w:rsid w:val="00403B0A"/>
    <w:rsid w:val="004104E8"/>
    <w:rsid w:val="00410CC1"/>
    <w:rsid w:val="0041698F"/>
    <w:rsid w:val="004241D0"/>
    <w:rsid w:val="00427ECD"/>
    <w:rsid w:val="004340AA"/>
    <w:rsid w:val="00434A3E"/>
    <w:rsid w:val="00436AC6"/>
    <w:rsid w:val="00450A8B"/>
    <w:rsid w:val="00452BD5"/>
    <w:rsid w:val="00457BE4"/>
    <w:rsid w:val="0047135D"/>
    <w:rsid w:val="004716AE"/>
    <w:rsid w:val="00475A0B"/>
    <w:rsid w:val="004829F4"/>
    <w:rsid w:val="00492A04"/>
    <w:rsid w:val="004A75DE"/>
    <w:rsid w:val="004B27F9"/>
    <w:rsid w:val="004B291C"/>
    <w:rsid w:val="004B326A"/>
    <w:rsid w:val="004B7A0B"/>
    <w:rsid w:val="004C19F7"/>
    <w:rsid w:val="004C2711"/>
    <w:rsid w:val="004C5B8D"/>
    <w:rsid w:val="004D5A5B"/>
    <w:rsid w:val="004D6467"/>
    <w:rsid w:val="004E65FC"/>
    <w:rsid w:val="004E6D03"/>
    <w:rsid w:val="004F0CDD"/>
    <w:rsid w:val="004F2E33"/>
    <w:rsid w:val="00500B48"/>
    <w:rsid w:val="00503055"/>
    <w:rsid w:val="00517264"/>
    <w:rsid w:val="00526158"/>
    <w:rsid w:val="0053646B"/>
    <w:rsid w:val="00540512"/>
    <w:rsid w:val="0054213E"/>
    <w:rsid w:val="00547311"/>
    <w:rsid w:val="00550392"/>
    <w:rsid w:val="00552E9A"/>
    <w:rsid w:val="00554BC1"/>
    <w:rsid w:val="00556234"/>
    <w:rsid w:val="00557A65"/>
    <w:rsid w:val="0056201F"/>
    <w:rsid w:val="005627D3"/>
    <w:rsid w:val="00565B8B"/>
    <w:rsid w:val="00574022"/>
    <w:rsid w:val="005775D7"/>
    <w:rsid w:val="00577CDE"/>
    <w:rsid w:val="00580C1B"/>
    <w:rsid w:val="00583434"/>
    <w:rsid w:val="00585E49"/>
    <w:rsid w:val="005903F1"/>
    <w:rsid w:val="005929B6"/>
    <w:rsid w:val="00593CD3"/>
    <w:rsid w:val="005A272A"/>
    <w:rsid w:val="005A39F8"/>
    <w:rsid w:val="005A5027"/>
    <w:rsid w:val="005B1736"/>
    <w:rsid w:val="005C757B"/>
    <w:rsid w:val="005D616E"/>
    <w:rsid w:val="005D6427"/>
    <w:rsid w:val="005E2723"/>
    <w:rsid w:val="005E5B10"/>
    <w:rsid w:val="005E63E7"/>
    <w:rsid w:val="005E7FBB"/>
    <w:rsid w:val="005F1889"/>
    <w:rsid w:val="005F4193"/>
    <w:rsid w:val="00601A56"/>
    <w:rsid w:val="006023B7"/>
    <w:rsid w:val="00603F88"/>
    <w:rsid w:val="00617C02"/>
    <w:rsid w:val="0062001F"/>
    <w:rsid w:val="00621184"/>
    <w:rsid w:val="0062270F"/>
    <w:rsid w:val="006264C7"/>
    <w:rsid w:val="00631BEE"/>
    <w:rsid w:val="00636A09"/>
    <w:rsid w:val="0064471F"/>
    <w:rsid w:val="00645418"/>
    <w:rsid w:val="006461EB"/>
    <w:rsid w:val="00646844"/>
    <w:rsid w:val="00646D4D"/>
    <w:rsid w:val="00650F65"/>
    <w:rsid w:val="00655DF2"/>
    <w:rsid w:val="00671C9E"/>
    <w:rsid w:val="00682037"/>
    <w:rsid w:val="006865EB"/>
    <w:rsid w:val="00695B5E"/>
    <w:rsid w:val="00697157"/>
    <w:rsid w:val="006B0421"/>
    <w:rsid w:val="006B4ACC"/>
    <w:rsid w:val="006B5DDF"/>
    <w:rsid w:val="006B7F5A"/>
    <w:rsid w:val="006C7794"/>
    <w:rsid w:val="006D54F5"/>
    <w:rsid w:val="006E45E4"/>
    <w:rsid w:val="006F48D5"/>
    <w:rsid w:val="006F4B02"/>
    <w:rsid w:val="006F54E4"/>
    <w:rsid w:val="00704B83"/>
    <w:rsid w:val="00705F62"/>
    <w:rsid w:val="0071705B"/>
    <w:rsid w:val="007275E2"/>
    <w:rsid w:val="00731394"/>
    <w:rsid w:val="00733644"/>
    <w:rsid w:val="00740731"/>
    <w:rsid w:val="0074240A"/>
    <w:rsid w:val="00742A04"/>
    <w:rsid w:val="007467DE"/>
    <w:rsid w:val="00751C28"/>
    <w:rsid w:val="007542DB"/>
    <w:rsid w:val="00761899"/>
    <w:rsid w:val="007714FB"/>
    <w:rsid w:val="0077305B"/>
    <w:rsid w:val="00780BE7"/>
    <w:rsid w:val="007841DC"/>
    <w:rsid w:val="00787EC6"/>
    <w:rsid w:val="0079560C"/>
    <w:rsid w:val="007A7423"/>
    <w:rsid w:val="007A7F7D"/>
    <w:rsid w:val="007B7ECA"/>
    <w:rsid w:val="007C050D"/>
    <w:rsid w:val="007C63D5"/>
    <w:rsid w:val="007D07A9"/>
    <w:rsid w:val="007D7B15"/>
    <w:rsid w:val="007F2919"/>
    <w:rsid w:val="00804A58"/>
    <w:rsid w:val="00820F00"/>
    <w:rsid w:val="00822681"/>
    <w:rsid w:val="0082442E"/>
    <w:rsid w:val="00830550"/>
    <w:rsid w:val="00831570"/>
    <w:rsid w:val="00835056"/>
    <w:rsid w:val="00835333"/>
    <w:rsid w:val="0083534F"/>
    <w:rsid w:val="008400D4"/>
    <w:rsid w:val="008405C6"/>
    <w:rsid w:val="00840F2A"/>
    <w:rsid w:val="00851DFF"/>
    <w:rsid w:val="008608D8"/>
    <w:rsid w:val="00877FB7"/>
    <w:rsid w:val="00883031"/>
    <w:rsid w:val="008850D8"/>
    <w:rsid w:val="00887937"/>
    <w:rsid w:val="00890714"/>
    <w:rsid w:val="0089099B"/>
    <w:rsid w:val="00891F81"/>
    <w:rsid w:val="008960E6"/>
    <w:rsid w:val="008A57D9"/>
    <w:rsid w:val="008B134D"/>
    <w:rsid w:val="008B349B"/>
    <w:rsid w:val="008B4F4B"/>
    <w:rsid w:val="008C01DB"/>
    <w:rsid w:val="008C456F"/>
    <w:rsid w:val="008D264F"/>
    <w:rsid w:val="008D2B2B"/>
    <w:rsid w:val="008E0624"/>
    <w:rsid w:val="008E1DC2"/>
    <w:rsid w:val="008E2D1E"/>
    <w:rsid w:val="008E414B"/>
    <w:rsid w:val="008F48AB"/>
    <w:rsid w:val="00900E01"/>
    <w:rsid w:val="00902C77"/>
    <w:rsid w:val="009042F7"/>
    <w:rsid w:val="00904C56"/>
    <w:rsid w:val="00915FE7"/>
    <w:rsid w:val="00922D5F"/>
    <w:rsid w:val="009257B6"/>
    <w:rsid w:val="009356DE"/>
    <w:rsid w:val="00935A62"/>
    <w:rsid w:val="00937409"/>
    <w:rsid w:val="00951FE2"/>
    <w:rsid w:val="00952918"/>
    <w:rsid w:val="009539F5"/>
    <w:rsid w:val="00956ED4"/>
    <w:rsid w:val="00981515"/>
    <w:rsid w:val="00986195"/>
    <w:rsid w:val="009868C8"/>
    <w:rsid w:val="00995579"/>
    <w:rsid w:val="009A2FD2"/>
    <w:rsid w:val="009B0183"/>
    <w:rsid w:val="009B1D18"/>
    <w:rsid w:val="009B5BAE"/>
    <w:rsid w:val="009C1EFD"/>
    <w:rsid w:val="009C30BD"/>
    <w:rsid w:val="009C583E"/>
    <w:rsid w:val="009C63F8"/>
    <w:rsid w:val="009C67BF"/>
    <w:rsid w:val="009D5C8D"/>
    <w:rsid w:val="009D71D0"/>
    <w:rsid w:val="009E3ACD"/>
    <w:rsid w:val="009E4AAB"/>
    <w:rsid w:val="009E6D99"/>
    <w:rsid w:val="009F7A09"/>
    <w:rsid w:val="00A00049"/>
    <w:rsid w:val="00A051D5"/>
    <w:rsid w:val="00A053AE"/>
    <w:rsid w:val="00A06AE2"/>
    <w:rsid w:val="00A1089C"/>
    <w:rsid w:val="00A22072"/>
    <w:rsid w:val="00A22998"/>
    <w:rsid w:val="00A3009B"/>
    <w:rsid w:val="00A36BC4"/>
    <w:rsid w:val="00A431E2"/>
    <w:rsid w:val="00A4717D"/>
    <w:rsid w:val="00A52321"/>
    <w:rsid w:val="00A52C24"/>
    <w:rsid w:val="00A53321"/>
    <w:rsid w:val="00A56F1F"/>
    <w:rsid w:val="00A6000E"/>
    <w:rsid w:val="00A617CA"/>
    <w:rsid w:val="00A648A2"/>
    <w:rsid w:val="00A73A78"/>
    <w:rsid w:val="00A81AB5"/>
    <w:rsid w:val="00A860B6"/>
    <w:rsid w:val="00A93358"/>
    <w:rsid w:val="00A9489A"/>
    <w:rsid w:val="00A950FC"/>
    <w:rsid w:val="00AA01E7"/>
    <w:rsid w:val="00AB1C12"/>
    <w:rsid w:val="00AB57A5"/>
    <w:rsid w:val="00AB6E96"/>
    <w:rsid w:val="00AD4AD4"/>
    <w:rsid w:val="00AE05E2"/>
    <w:rsid w:val="00AF642F"/>
    <w:rsid w:val="00AF67BF"/>
    <w:rsid w:val="00B00D06"/>
    <w:rsid w:val="00B02238"/>
    <w:rsid w:val="00B02374"/>
    <w:rsid w:val="00B11C20"/>
    <w:rsid w:val="00B128E8"/>
    <w:rsid w:val="00B13C99"/>
    <w:rsid w:val="00B14FE1"/>
    <w:rsid w:val="00B25F16"/>
    <w:rsid w:val="00B26890"/>
    <w:rsid w:val="00B30470"/>
    <w:rsid w:val="00B304DA"/>
    <w:rsid w:val="00B33EDA"/>
    <w:rsid w:val="00B34460"/>
    <w:rsid w:val="00B37BCB"/>
    <w:rsid w:val="00B40328"/>
    <w:rsid w:val="00B42A92"/>
    <w:rsid w:val="00B4485B"/>
    <w:rsid w:val="00B53DAE"/>
    <w:rsid w:val="00B54DCE"/>
    <w:rsid w:val="00B613A3"/>
    <w:rsid w:val="00B6525B"/>
    <w:rsid w:val="00B6602D"/>
    <w:rsid w:val="00B772EF"/>
    <w:rsid w:val="00B773F8"/>
    <w:rsid w:val="00B77FF1"/>
    <w:rsid w:val="00B91B39"/>
    <w:rsid w:val="00B956A0"/>
    <w:rsid w:val="00BA078D"/>
    <w:rsid w:val="00BA13E6"/>
    <w:rsid w:val="00BA31FE"/>
    <w:rsid w:val="00BA4D32"/>
    <w:rsid w:val="00BA529E"/>
    <w:rsid w:val="00BB21B6"/>
    <w:rsid w:val="00BB2483"/>
    <w:rsid w:val="00BB3629"/>
    <w:rsid w:val="00BB4A3F"/>
    <w:rsid w:val="00BC1005"/>
    <w:rsid w:val="00BC1050"/>
    <w:rsid w:val="00BC47DC"/>
    <w:rsid w:val="00BD14F9"/>
    <w:rsid w:val="00BD3CA1"/>
    <w:rsid w:val="00BE6C65"/>
    <w:rsid w:val="00BF1D15"/>
    <w:rsid w:val="00BF303D"/>
    <w:rsid w:val="00BF4033"/>
    <w:rsid w:val="00C063DF"/>
    <w:rsid w:val="00C147A4"/>
    <w:rsid w:val="00C200AC"/>
    <w:rsid w:val="00C211D1"/>
    <w:rsid w:val="00C31BF9"/>
    <w:rsid w:val="00C31DAA"/>
    <w:rsid w:val="00C43BE5"/>
    <w:rsid w:val="00C450F8"/>
    <w:rsid w:val="00C50F7C"/>
    <w:rsid w:val="00C73AA9"/>
    <w:rsid w:val="00C75F11"/>
    <w:rsid w:val="00C84298"/>
    <w:rsid w:val="00C875A1"/>
    <w:rsid w:val="00C9453E"/>
    <w:rsid w:val="00C9578E"/>
    <w:rsid w:val="00CA072D"/>
    <w:rsid w:val="00CA507C"/>
    <w:rsid w:val="00CA738F"/>
    <w:rsid w:val="00CB25A2"/>
    <w:rsid w:val="00CC0DF5"/>
    <w:rsid w:val="00CC16BF"/>
    <w:rsid w:val="00CC3EF1"/>
    <w:rsid w:val="00CC4796"/>
    <w:rsid w:val="00CE0CD8"/>
    <w:rsid w:val="00CE4D03"/>
    <w:rsid w:val="00CE548C"/>
    <w:rsid w:val="00CE64A6"/>
    <w:rsid w:val="00CE7E5B"/>
    <w:rsid w:val="00CF0BCA"/>
    <w:rsid w:val="00CF3451"/>
    <w:rsid w:val="00CF34F6"/>
    <w:rsid w:val="00CF586B"/>
    <w:rsid w:val="00D026D3"/>
    <w:rsid w:val="00D04575"/>
    <w:rsid w:val="00D11386"/>
    <w:rsid w:val="00D15297"/>
    <w:rsid w:val="00D15A96"/>
    <w:rsid w:val="00D16345"/>
    <w:rsid w:val="00D206AE"/>
    <w:rsid w:val="00D24A74"/>
    <w:rsid w:val="00D2761F"/>
    <w:rsid w:val="00D37FF7"/>
    <w:rsid w:val="00D405E0"/>
    <w:rsid w:val="00D4090E"/>
    <w:rsid w:val="00D41F19"/>
    <w:rsid w:val="00D42651"/>
    <w:rsid w:val="00D53FD4"/>
    <w:rsid w:val="00D5538E"/>
    <w:rsid w:val="00D564F9"/>
    <w:rsid w:val="00D62B17"/>
    <w:rsid w:val="00D648BB"/>
    <w:rsid w:val="00D70AA0"/>
    <w:rsid w:val="00DA5B42"/>
    <w:rsid w:val="00DB379D"/>
    <w:rsid w:val="00DB403D"/>
    <w:rsid w:val="00DB51B3"/>
    <w:rsid w:val="00DB70C9"/>
    <w:rsid w:val="00DC0DA9"/>
    <w:rsid w:val="00DC66CA"/>
    <w:rsid w:val="00DE1D10"/>
    <w:rsid w:val="00DE1DAF"/>
    <w:rsid w:val="00DE3728"/>
    <w:rsid w:val="00DE4510"/>
    <w:rsid w:val="00DF3235"/>
    <w:rsid w:val="00E01E09"/>
    <w:rsid w:val="00E103A7"/>
    <w:rsid w:val="00E1084C"/>
    <w:rsid w:val="00E10DB0"/>
    <w:rsid w:val="00E11CB7"/>
    <w:rsid w:val="00E1506C"/>
    <w:rsid w:val="00E232F8"/>
    <w:rsid w:val="00E24894"/>
    <w:rsid w:val="00E46681"/>
    <w:rsid w:val="00E50F5B"/>
    <w:rsid w:val="00E52B48"/>
    <w:rsid w:val="00E52FAE"/>
    <w:rsid w:val="00E55AD0"/>
    <w:rsid w:val="00E60555"/>
    <w:rsid w:val="00E67AFA"/>
    <w:rsid w:val="00E72D66"/>
    <w:rsid w:val="00E91448"/>
    <w:rsid w:val="00E923E8"/>
    <w:rsid w:val="00E93F4C"/>
    <w:rsid w:val="00EB4DE0"/>
    <w:rsid w:val="00EB5422"/>
    <w:rsid w:val="00EC326C"/>
    <w:rsid w:val="00EC4B3C"/>
    <w:rsid w:val="00EC5ABF"/>
    <w:rsid w:val="00EC649F"/>
    <w:rsid w:val="00EE141C"/>
    <w:rsid w:val="00EE7D45"/>
    <w:rsid w:val="00EF03FE"/>
    <w:rsid w:val="00EF5E36"/>
    <w:rsid w:val="00F06730"/>
    <w:rsid w:val="00F1001F"/>
    <w:rsid w:val="00F3677F"/>
    <w:rsid w:val="00F46F37"/>
    <w:rsid w:val="00F50820"/>
    <w:rsid w:val="00F560A0"/>
    <w:rsid w:val="00F96DEA"/>
    <w:rsid w:val="00F976A1"/>
    <w:rsid w:val="00FB1371"/>
    <w:rsid w:val="00FB1A3F"/>
    <w:rsid w:val="00FB4138"/>
    <w:rsid w:val="00FB4662"/>
    <w:rsid w:val="00FC2A3E"/>
    <w:rsid w:val="00FD53EB"/>
    <w:rsid w:val="00FD5F62"/>
    <w:rsid w:val="00FF162E"/>
    <w:rsid w:val="00FF1C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BDC76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uiPriority w:val="49"/>
    <w:qFormat/>
    <w:rsid w:val="00EF5E36"/>
    <w:pPr>
      <w:spacing w:after="0"/>
    </w:pPr>
  </w:style>
  <w:style w:type="paragraph" w:styleId="Heading1">
    <w:name w:val="heading 1"/>
    <w:basedOn w:val="Normal"/>
    <w:next w:val="BodyText"/>
    <w:link w:val="Heading1Char"/>
    <w:uiPriority w:val="9"/>
    <w:qFormat/>
    <w:rsid w:val="00835333"/>
    <w:pPr>
      <w:keepNext/>
      <w:keepLines/>
      <w:numPr>
        <w:numId w:val="22"/>
      </w:numPr>
      <w:spacing w:after="60"/>
      <w:outlineLvl w:val="0"/>
    </w:pPr>
    <w:rPr>
      <w:rFonts w:eastAsiaTheme="majorEastAsia" w:cstheme="majorBidi"/>
      <w:b/>
      <w:bCs/>
      <w:szCs w:val="28"/>
    </w:rPr>
  </w:style>
  <w:style w:type="paragraph" w:styleId="Heading2">
    <w:name w:val="heading 2"/>
    <w:basedOn w:val="Normal"/>
    <w:next w:val="BodyText"/>
    <w:link w:val="Heading2Char"/>
    <w:uiPriority w:val="9"/>
    <w:qFormat/>
    <w:rsid w:val="0027280E"/>
    <w:pPr>
      <w:numPr>
        <w:ilvl w:val="1"/>
        <w:numId w:val="22"/>
      </w:numPr>
      <w:tabs>
        <w:tab w:val="left" w:pos="540"/>
      </w:tabs>
      <w:spacing w:after="60"/>
      <w:jc w:val="both"/>
      <w:outlineLvl w:val="1"/>
    </w:pPr>
    <w:rPr>
      <w:rFonts w:eastAsiaTheme="majorEastAsia" w:cs="Arial"/>
      <w:bCs/>
    </w:rPr>
  </w:style>
  <w:style w:type="paragraph" w:styleId="Heading3">
    <w:name w:val="heading 3"/>
    <w:basedOn w:val="Normal"/>
    <w:next w:val="BodyText"/>
    <w:link w:val="Heading3Char"/>
    <w:uiPriority w:val="9"/>
    <w:qFormat/>
    <w:rsid w:val="00835333"/>
    <w:pPr>
      <w:numPr>
        <w:numId w:val="16"/>
      </w:numPr>
      <w:spacing w:after="60"/>
      <w:ind w:left="1814" w:hanging="547"/>
      <w:outlineLvl w:val="2"/>
    </w:pPr>
    <w:rPr>
      <w:rFonts w:eastAsiaTheme="majorEastAsia" w:cstheme="majorBidi"/>
      <w:bCs/>
    </w:rPr>
  </w:style>
  <w:style w:type="paragraph" w:styleId="Heading4">
    <w:name w:val="heading 4"/>
    <w:basedOn w:val="Normal"/>
    <w:next w:val="BodyText"/>
    <w:link w:val="Heading4Char"/>
    <w:uiPriority w:val="9"/>
    <w:qFormat/>
    <w:pPr>
      <w:numPr>
        <w:ilvl w:val="3"/>
        <w:numId w:val="22"/>
      </w:numPr>
      <w:spacing w:after="240"/>
      <w:outlineLvl w:val="3"/>
    </w:pPr>
    <w:rPr>
      <w:rFonts w:eastAsiaTheme="majorEastAsia" w:cstheme="majorBidi"/>
      <w:bCs/>
      <w:iCs/>
    </w:rPr>
  </w:style>
  <w:style w:type="paragraph" w:styleId="Heading5">
    <w:name w:val="heading 5"/>
    <w:basedOn w:val="Normal"/>
    <w:next w:val="BodyText"/>
    <w:link w:val="Heading5Char"/>
    <w:uiPriority w:val="9"/>
    <w:qFormat/>
    <w:pPr>
      <w:numPr>
        <w:ilvl w:val="4"/>
        <w:numId w:val="22"/>
      </w:numPr>
      <w:spacing w:after="240"/>
      <w:outlineLvl w:val="4"/>
    </w:pPr>
    <w:rPr>
      <w:rFonts w:eastAsiaTheme="majorEastAsia" w:cstheme="majorBidi"/>
    </w:rPr>
  </w:style>
  <w:style w:type="paragraph" w:styleId="Heading6">
    <w:name w:val="heading 6"/>
    <w:basedOn w:val="Normal"/>
    <w:next w:val="BodyText"/>
    <w:link w:val="Heading6Char"/>
    <w:uiPriority w:val="9"/>
    <w:pPr>
      <w:numPr>
        <w:ilvl w:val="5"/>
        <w:numId w:val="22"/>
      </w:numPr>
      <w:spacing w:after="240"/>
      <w:outlineLvl w:val="5"/>
    </w:pPr>
    <w:rPr>
      <w:rFonts w:eastAsiaTheme="majorEastAsia" w:cstheme="majorBidi"/>
      <w:iCs/>
    </w:rPr>
  </w:style>
  <w:style w:type="paragraph" w:styleId="Heading7">
    <w:name w:val="heading 7"/>
    <w:basedOn w:val="Normal"/>
    <w:next w:val="BodyText"/>
    <w:link w:val="Heading7Char"/>
    <w:uiPriority w:val="9"/>
    <w:pPr>
      <w:numPr>
        <w:ilvl w:val="6"/>
        <w:numId w:val="22"/>
      </w:numPr>
      <w:spacing w:after="240"/>
      <w:outlineLvl w:val="6"/>
    </w:pPr>
    <w:rPr>
      <w:rFonts w:eastAsiaTheme="majorEastAsia" w:cstheme="majorBidi"/>
      <w:iCs/>
    </w:rPr>
  </w:style>
  <w:style w:type="paragraph" w:styleId="Heading8">
    <w:name w:val="heading 8"/>
    <w:basedOn w:val="Normal"/>
    <w:next w:val="BodyText"/>
    <w:link w:val="Heading8Char"/>
    <w:uiPriority w:val="9"/>
    <w:pPr>
      <w:numPr>
        <w:ilvl w:val="7"/>
        <w:numId w:val="22"/>
      </w:numPr>
      <w:spacing w:after="240"/>
      <w:outlineLvl w:val="7"/>
    </w:pPr>
    <w:rPr>
      <w:rFonts w:eastAsiaTheme="majorEastAsia" w:cstheme="majorBidi"/>
      <w:szCs w:val="20"/>
    </w:rPr>
  </w:style>
  <w:style w:type="paragraph" w:styleId="Heading9">
    <w:name w:val="heading 9"/>
    <w:basedOn w:val="Normal"/>
    <w:next w:val="BodyText"/>
    <w:link w:val="Heading9Char"/>
    <w:uiPriority w:val="9"/>
    <w:pPr>
      <w:numPr>
        <w:ilvl w:val="8"/>
        <w:numId w:val="22"/>
      </w:numPr>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333"/>
    <w:rPr>
      <w:rFonts w:eastAsiaTheme="majorEastAsia" w:cstheme="majorBidi"/>
      <w:b/>
      <w:bCs/>
      <w:szCs w:val="28"/>
    </w:rPr>
  </w:style>
  <w:style w:type="character" w:customStyle="1" w:styleId="Heading2Char">
    <w:name w:val="Heading 2 Char"/>
    <w:basedOn w:val="DefaultParagraphFont"/>
    <w:link w:val="Heading2"/>
    <w:uiPriority w:val="9"/>
    <w:rsid w:val="0027280E"/>
    <w:rPr>
      <w:rFonts w:eastAsiaTheme="majorEastAsia" w:cs="Arial"/>
      <w:bCs/>
    </w:rPr>
  </w:style>
  <w:style w:type="paragraph" w:styleId="Title">
    <w:name w:val="Title"/>
    <w:basedOn w:val="Normal"/>
    <w:next w:val="BodyText"/>
    <w:link w:val="TitleChar"/>
    <w:qFormat/>
    <w:rsid w:val="00CC4796"/>
    <w:pPr>
      <w:spacing w:after="240"/>
      <w:jc w:val="center"/>
      <w:outlineLvl w:val="0"/>
    </w:pPr>
    <w:rPr>
      <w:b/>
      <w:caps/>
    </w:rPr>
  </w:style>
  <w:style w:type="character" w:customStyle="1" w:styleId="TitleChar">
    <w:name w:val="Title Char"/>
    <w:basedOn w:val="DefaultParagraphFont"/>
    <w:link w:val="Title"/>
    <w:rsid w:val="00CC4796"/>
    <w:rPr>
      <w:rFonts w:cs="Times New Roman"/>
      <w:b/>
      <w:caps/>
    </w:rPr>
  </w:style>
  <w:style w:type="paragraph" w:styleId="Subtitle">
    <w:name w:val="Subtitle"/>
    <w:basedOn w:val="Normal"/>
    <w:next w:val="BodyText"/>
    <w:link w:val="SubtitleChar"/>
    <w:uiPriority w:val="9"/>
    <w:qFormat/>
    <w:rsid w:val="00BE6C65"/>
    <w:pPr>
      <w:keepNext/>
      <w:keepLines/>
      <w:numPr>
        <w:ilvl w:val="1"/>
      </w:numPr>
      <w:spacing w:after="240"/>
      <w:jc w:val="center"/>
    </w:pPr>
    <w:rPr>
      <w:rFonts w:eastAsiaTheme="majorEastAsia" w:cstheme="majorBidi"/>
      <w:iCs/>
    </w:rPr>
  </w:style>
  <w:style w:type="character" w:customStyle="1" w:styleId="SubtitleChar">
    <w:name w:val="Subtitle Char"/>
    <w:basedOn w:val="DefaultParagraphFont"/>
    <w:link w:val="Subtitle"/>
    <w:uiPriority w:val="9"/>
    <w:rsid w:val="00BE6C65"/>
    <w:rPr>
      <w:rFonts w:eastAsiaTheme="majorEastAsia" w:cstheme="majorBidi"/>
      <w:iCs/>
    </w:rPr>
  </w:style>
  <w:style w:type="character" w:styleId="BookTitle">
    <w:name w:val="Book Title"/>
    <w:basedOn w:val="DefaultParagraphFont"/>
    <w:uiPriority w:val="33"/>
    <w:semiHidden/>
    <w:rPr>
      <w:rFonts w:ascii="Times New Roman" w:hAnsi="Times New Roman"/>
      <w:b/>
      <w:bCs/>
      <w:smallCaps/>
      <w:spacing w:val="5"/>
    </w:rPr>
  </w:style>
  <w:style w:type="paragraph" w:styleId="Caption">
    <w:name w:val="caption"/>
    <w:basedOn w:val="Normal"/>
    <w:uiPriority w:val="35"/>
    <w:unhideWhenUsed/>
    <w:pPr>
      <w:spacing w:after="240"/>
    </w:pPr>
    <w:rPr>
      <w:b/>
      <w:bCs/>
      <w:szCs w:val="18"/>
    </w:rPr>
  </w:style>
  <w:style w:type="paragraph" w:styleId="TOCHeading">
    <w:name w:val="TOC Heading"/>
    <w:basedOn w:val="Heading1"/>
    <w:next w:val="Normal"/>
    <w:uiPriority w:val="39"/>
    <w:semiHidden/>
    <w:pPr>
      <w:numPr>
        <w:numId w:val="0"/>
      </w:numPr>
      <w:spacing w:after="480"/>
      <w:outlineLvl w:val="9"/>
    </w:pPr>
  </w:style>
  <w:style w:type="paragraph" w:styleId="BlockText">
    <w:name w:val="Block Text"/>
    <w:aliases w:val="Block"/>
    <w:basedOn w:val="Normal"/>
    <w:link w:val="BlockTextChar"/>
    <w:pPr>
      <w:spacing w:after="240"/>
      <w:ind w:left="1440" w:right="1440"/>
      <w:jc w:val="both"/>
    </w:pPr>
    <w:rPr>
      <w:iCs/>
    </w:rPr>
  </w:style>
  <w:style w:type="paragraph" w:styleId="Header">
    <w:name w:val="header"/>
    <w:basedOn w:val="Normal"/>
    <w:link w:val="HeaderChar"/>
    <w:unhideWhenUsed/>
    <w:rsid w:val="00095505"/>
    <w:pPr>
      <w:tabs>
        <w:tab w:val="center" w:pos="4680"/>
        <w:tab w:val="right" w:pos="9360"/>
      </w:tabs>
    </w:pPr>
  </w:style>
  <w:style w:type="character" w:customStyle="1" w:styleId="HeaderChar">
    <w:name w:val="Header Char"/>
    <w:basedOn w:val="DefaultParagraphFont"/>
    <w:link w:val="Header"/>
    <w:rsid w:val="00095505"/>
  </w:style>
  <w:style w:type="paragraph" w:styleId="Footer">
    <w:name w:val="footer"/>
    <w:basedOn w:val="Normal"/>
    <w:link w:val="FooterChar"/>
    <w:uiPriority w:val="99"/>
    <w:pPr>
      <w:tabs>
        <w:tab w:val="center" w:pos="4680"/>
        <w:tab w:val="right" w:pos="9360"/>
      </w:tabs>
      <w:jc w:val="center"/>
    </w:pPr>
  </w:style>
  <w:style w:type="character" w:customStyle="1" w:styleId="FooterChar">
    <w:name w:val="Footer Char"/>
    <w:basedOn w:val="DefaultParagraphFont"/>
    <w:link w:val="Footer"/>
    <w:uiPriority w:val="99"/>
  </w:style>
  <w:style w:type="character" w:customStyle="1" w:styleId="Heading3Char">
    <w:name w:val="Heading 3 Char"/>
    <w:basedOn w:val="DefaultParagraphFont"/>
    <w:link w:val="Heading3"/>
    <w:uiPriority w:val="9"/>
    <w:rsid w:val="00835333"/>
    <w:rPr>
      <w:rFonts w:eastAsiaTheme="majorEastAsia" w:cstheme="majorBidi"/>
      <w:bCs/>
    </w:rPr>
  </w:style>
  <w:style w:type="character" w:customStyle="1" w:styleId="Heading4Char">
    <w:name w:val="Heading 4 Char"/>
    <w:basedOn w:val="DefaultParagraphFont"/>
    <w:link w:val="Heading4"/>
    <w:uiPriority w:val="9"/>
    <w:rPr>
      <w:rFonts w:eastAsiaTheme="majorEastAsia" w:cstheme="majorBidi"/>
      <w:bCs/>
      <w:iCs/>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cs="Tahoma"/>
      <w:sz w:val="16"/>
      <w:szCs w:val="16"/>
    </w:rPr>
  </w:style>
  <w:style w:type="paragraph" w:styleId="BodyText">
    <w:name w:val="Body Text"/>
    <w:aliases w:val="Body"/>
    <w:basedOn w:val="Normal"/>
    <w:link w:val="BodyTextChar"/>
    <w:qFormat/>
    <w:rsid w:val="00835333"/>
    <w:pPr>
      <w:spacing w:after="60"/>
    </w:pPr>
  </w:style>
  <w:style w:type="character" w:customStyle="1" w:styleId="BodyTextChar">
    <w:name w:val="Body Text Char"/>
    <w:aliases w:val="Body Char"/>
    <w:basedOn w:val="DefaultParagraphFont"/>
    <w:link w:val="BodyText"/>
    <w:rsid w:val="00835333"/>
    <w:rPr>
      <w:rFonts w:ascii="Calibri" w:hAnsi="Calibri" w:cs="Times New Roman"/>
      <w:sz w:val="20"/>
    </w:rPr>
  </w:style>
  <w:style w:type="paragraph" w:styleId="BodyText2">
    <w:name w:val="Body Text 2"/>
    <w:aliases w:val="Body 2"/>
    <w:basedOn w:val="Normal"/>
    <w:link w:val="BodyText2Char"/>
    <w:rsid w:val="00A52321"/>
  </w:style>
  <w:style w:type="character" w:customStyle="1" w:styleId="BodyText2Char">
    <w:name w:val="Body Text 2 Char"/>
    <w:aliases w:val="Body 2 Char"/>
    <w:basedOn w:val="DefaultParagraphFont"/>
    <w:link w:val="BodyText2"/>
    <w:rsid w:val="00A52321"/>
    <w:rPr>
      <w:rFonts w:cs="Times New Roman"/>
    </w:rPr>
  </w:style>
  <w:style w:type="paragraph" w:styleId="BodyText3">
    <w:name w:val="Body Text 3"/>
    <w:aliases w:val="Body 3"/>
    <w:basedOn w:val="Normal"/>
    <w:link w:val="BodyText3Char"/>
    <w:rsid w:val="00403B0A"/>
    <w:pPr>
      <w:spacing w:before="720" w:after="720"/>
    </w:pPr>
    <w:rPr>
      <w:u w:val="single"/>
    </w:rPr>
  </w:style>
  <w:style w:type="character" w:customStyle="1" w:styleId="BodyText3Char">
    <w:name w:val="Body Text 3 Char"/>
    <w:aliases w:val="Body 3 Char"/>
    <w:basedOn w:val="DefaultParagraphFont"/>
    <w:link w:val="BodyText3"/>
    <w:rsid w:val="00403B0A"/>
    <w:rPr>
      <w:rFonts w:cs="Times New Roman"/>
      <w:u w:val="single"/>
    </w:rPr>
  </w:style>
  <w:style w:type="paragraph" w:styleId="BodyTextFirstIndent">
    <w:name w:val="Body Text First Indent"/>
    <w:aliases w:val="Body First Indent"/>
    <w:basedOn w:val="Normal"/>
    <w:link w:val="BodyTextFirstIndentChar"/>
    <w:pPr>
      <w:spacing w:after="240"/>
      <w:ind w:firstLine="1440"/>
    </w:pPr>
  </w:style>
  <w:style w:type="character" w:customStyle="1" w:styleId="BodyTextFirstIndentChar">
    <w:name w:val="Body Text First Indent Char"/>
    <w:aliases w:val="Body First Indent Char"/>
    <w:basedOn w:val="BodyTextChar"/>
    <w:link w:val="BodyTextFirstIndent"/>
    <w:rPr>
      <w:rFonts w:ascii="Calibri" w:hAnsi="Calibri" w:cs="Times New Roman"/>
      <w:sz w:val="20"/>
    </w:rPr>
  </w:style>
  <w:style w:type="paragraph" w:styleId="BodyTextIndent">
    <w:name w:val="Body Text Indent"/>
    <w:aliases w:val="Body Indent"/>
    <w:basedOn w:val="Normal"/>
    <w:link w:val="BodyTextIndentChar"/>
    <w:pPr>
      <w:spacing w:after="240"/>
      <w:ind w:left="720"/>
    </w:pPr>
  </w:style>
  <w:style w:type="character" w:customStyle="1" w:styleId="BodyTextIndentChar">
    <w:name w:val="Body Text Indent Char"/>
    <w:aliases w:val="Body Indent Char"/>
    <w:basedOn w:val="DefaultParagraphFont"/>
    <w:link w:val="BodyTextIndent"/>
  </w:style>
  <w:style w:type="paragraph" w:styleId="BodyTextFirstIndent2">
    <w:name w:val="Body Text First Indent 2"/>
    <w:aliases w:val="Body First Indent 2"/>
    <w:basedOn w:val="Normal"/>
    <w:link w:val="BodyTextFirstIndent2Char"/>
    <w:pPr>
      <w:spacing w:after="240"/>
      <w:ind w:firstLine="2160"/>
    </w:pPr>
  </w:style>
  <w:style w:type="character" w:customStyle="1" w:styleId="BodyTextFirstIndent2Char">
    <w:name w:val="Body Text First Indent 2 Char"/>
    <w:aliases w:val="Body First Indent 2 Char"/>
    <w:basedOn w:val="BodyTextIndentChar"/>
    <w:link w:val="BodyTextFirstIndent2"/>
  </w:style>
  <w:style w:type="paragraph" w:styleId="BodyTextIndent3">
    <w:name w:val="Body Text Indent 3"/>
    <w:aliases w:val="Body Indent 3"/>
    <w:basedOn w:val="Normal"/>
    <w:link w:val="BodyTextIndent3Char"/>
    <w:pPr>
      <w:spacing w:after="240"/>
      <w:ind w:left="2160"/>
    </w:pPr>
    <w:rPr>
      <w:szCs w:val="16"/>
    </w:rPr>
  </w:style>
  <w:style w:type="character" w:customStyle="1" w:styleId="BodyTextIndent3Char">
    <w:name w:val="Body Text Indent 3 Char"/>
    <w:aliases w:val="Body Indent 3 Char"/>
    <w:basedOn w:val="DefaultParagraphFont"/>
    <w:link w:val="BodyTextIndent3"/>
    <w:rPr>
      <w:szCs w:val="16"/>
    </w:rPr>
  </w:style>
  <w:style w:type="paragraph" w:styleId="DocumentMap">
    <w:name w:val="Document Map"/>
    <w:basedOn w:val="Normal"/>
    <w:link w:val="DocumentMapChar"/>
    <w:uiPriority w:val="99"/>
    <w:semiHidden/>
    <w:unhideWhenUsed/>
    <w:rPr>
      <w:rFonts w:cs="Tahoma"/>
      <w:sz w:val="16"/>
      <w:szCs w:val="16"/>
    </w:rPr>
  </w:style>
  <w:style w:type="character" w:customStyle="1" w:styleId="DocumentMapChar">
    <w:name w:val="Document Map Char"/>
    <w:basedOn w:val="DefaultParagraphFont"/>
    <w:link w:val="DocumentMap"/>
    <w:uiPriority w:val="99"/>
    <w:semiHidden/>
    <w:rPr>
      <w:rFonts w:ascii="Times New Roman" w:hAnsi="Times New Roman" w:cs="Tahoma"/>
      <w:sz w:val="16"/>
      <w:szCs w:val="16"/>
    </w:rPr>
  </w:style>
  <w:style w:type="character" w:customStyle="1" w:styleId="Heading5Char">
    <w:name w:val="Heading 5 Char"/>
    <w:basedOn w:val="DefaultParagraphFont"/>
    <w:link w:val="Heading5"/>
    <w:uiPriority w:val="9"/>
    <w:rPr>
      <w:rFonts w:eastAsiaTheme="majorEastAsia" w:cstheme="majorBidi"/>
    </w:rPr>
  </w:style>
  <w:style w:type="character" w:customStyle="1" w:styleId="Heading8Char">
    <w:name w:val="Heading 8 Char"/>
    <w:basedOn w:val="DefaultParagraphFont"/>
    <w:link w:val="Heading8"/>
    <w:uiPriority w:val="9"/>
    <w:rPr>
      <w:rFonts w:eastAsiaTheme="majorEastAsia" w:cstheme="majorBidi"/>
      <w:szCs w:val="20"/>
    </w:rPr>
  </w:style>
  <w:style w:type="character" w:customStyle="1" w:styleId="Heading7Char">
    <w:name w:val="Heading 7 Char"/>
    <w:basedOn w:val="DefaultParagraphFont"/>
    <w:link w:val="Heading7"/>
    <w:uiPriority w:val="9"/>
    <w:rPr>
      <w:rFonts w:eastAsiaTheme="majorEastAsia" w:cstheme="majorBidi"/>
      <w:iCs/>
    </w:rPr>
  </w:style>
  <w:style w:type="character" w:customStyle="1" w:styleId="Heading6Char">
    <w:name w:val="Heading 6 Char"/>
    <w:basedOn w:val="DefaultParagraphFont"/>
    <w:link w:val="Heading6"/>
    <w:uiPriority w:val="9"/>
    <w:rPr>
      <w:rFonts w:eastAsiaTheme="majorEastAsia" w:cstheme="majorBidi"/>
      <w:iCs/>
    </w:rPr>
  </w:style>
  <w:style w:type="character" w:customStyle="1" w:styleId="Heading9Char">
    <w:name w:val="Heading 9 Char"/>
    <w:basedOn w:val="DefaultParagraphFont"/>
    <w:link w:val="Heading9"/>
    <w:uiPriority w:val="9"/>
    <w:rPr>
      <w:rFonts w:eastAsiaTheme="majorEastAsia" w:cstheme="majorBidi"/>
      <w:iCs/>
      <w:szCs w:val="20"/>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basedOn w:val="DefaultParagraphFont"/>
    <w:link w:val="HTMLAddress"/>
    <w:uiPriority w:val="99"/>
    <w:semiHidden/>
    <w:rPr>
      <w:rFonts w:ascii="Times New Roman" w:hAnsi="Times New Roman"/>
      <w:i/>
      <w:iCs/>
      <w:sz w:val="24"/>
    </w:rPr>
  </w:style>
  <w:style w:type="paragraph" w:styleId="HTMLPreformatted">
    <w:name w:val="HTML Preformatted"/>
    <w:basedOn w:val="Normal"/>
    <w:link w:val="HTMLPreformattedChar"/>
    <w:uiPriority w:val="99"/>
    <w:semiHidden/>
    <w:unhideWhenUsed/>
    <w:rPr>
      <w:rFonts w:cs="Consolas"/>
      <w:szCs w:val="20"/>
    </w:rPr>
  </w:style>
  <w:style w:type="character" w:customStyle="1" w:styleId="HTMLPreformattedChar">
    <w:name w:val="HTML Preformatted Char"/>
    <w:basedOn w:val="DefaultParagraphFont"/>
    <w:link w:val="HTMLPreformatted"/>
    <w:uiPriority w:val="99"/>
    <w:semiHidden/>
    <w:rPr>
      <w:rFonts w:ascii="Times New Roman" w:hAnsi="Times New Roman" w:cs="Consolas"/>
      <w:sz w:val="24"/>
      <w:szCs w:val="20"/>
    </w:rPr>
  </w:style>
  <w:style w:type="paragraph" w:styleId="List">
    <w:name w:val="List"/>
    <w:basedOn w:val="Normal"/>
    <w:pPr>
      <w:spacing w:after="240"/>
      <w:ind w:left="720" w:hanging="720"/>
      <w:outlineLvl w:val="0"/>
    </w:pPr>
  </w:style>
  <w:style w:type="paragraph" w:styleId="Index1">
    <w:name w:val="index 1"/>
    <w:basedOn w:val="Normal"/>
    <w:next w:val="Normal"/>
    <w:autoRedefine/>
    <w:uiPriority w:val="99"/>
    <w:semiHidden/>
    <w:pPr>
      <w:ind w:left="720" w:hanging="720"/>
    </w:pPr>
  </w:style>
  <w:style w:type="paragraph" w:styleId="Index2">
    <w:name w:val="index 2"/>
    <w:basedOn w:val="Normal"/>
    <w:next w:val="Normal"/>
    <w:autoRedefine/>
    <w:uiPriority w:val="99"/>
    <w:unhideWhenUsed/>
    <w:pPr>
      <w:ind w:left="1440" w:hanging="720"/>
    </w:pPr>
  </w:style>
  <w:style w:type="paragraph" w:styleId="Index3">
    <w:name w:val="index 3"/>
    <w:basedOn w:val="Normal"/>
    <w:next w:val="Normal"/>
    <w:autoRedefine/>
    <w:uiPriority w:val="99"/>
    <w:semiHidden/>
    <w:unhideWhenUsed/>
    <w:pPr>
      <w:ind w:left="2160" w:hanging="720"/>
    </w:pPr>
  </w:style>
  <w:style w:type="paragraph" w:styleId="Index4">
    <w:name w:val="index 4"/>
    <w:basedOn w:val="Normal"/>
    <w:next w:val="Normal"/>
    <w:autoRedefine/>
    <w:uiPriority w:val="99"/>
    <w:semiHidden/>
    <w:unhideWhenUsed/>
    <w:pPr>
      <w:ind w:left="2880" w:hanging="720"/>
    </w:pPr>
  </w:style>
  <w:style w:type="paragraph" w:styleId="Index5">
    <w:name w:val="index 5"/>
    <w:basedOn w:val="Normal"/>
    <w:next w:val="Normal"/>
    <w:autoRedefine/>
    <w:uiPriority w:val="99"/>
    <w:semiHidden/>
    <w:unhideWhenUsed/>
    <w:pPr>
      <w:ind w:left="3600" w:hanging="720"/>
    </w:pPr>
  </w:style>
  <w:style w:type="paragraph" w:styleId="Index6">
    <w:name w:val="index 6"/>
    <w:basedOn w:val="Normal"/>
    <w:next w:val="Normal"/>
    <w:autoRedefine/>
    <w:uiPriority w:val="99"/>
    <w:semiHidden/>
    <w:unhideWhenUsed/>
    <w:pPr>
      <w:ind w:left="4320" w:hanging="720"/>
    </w:pPr>
  </w:style>
  <w:style w:type="paragraph" w:styleId="Index7">
    <w:name w:val="index 7"/>
    <w:basedOn w:val="Normal"/>
    <w:next w:val="Normal"/>
    <w:autoRedefine/>
    <w:uiPriority w:val="99"/>
    <w:semiHidden/>
    <w:unhideWhenUsed/>
    <w:pPr>
      <w:ind w:left="5040" w:hanging="720"/>
    </w:pPr>
  </w:style>
  <w:style w:type="paragraph" w:styleId="TOC1">
    <w:name w:val="toc 1"/>
    <w:basedOn w:val="Normal"/>
    <w:next w:val="Normal"/>
    <w:autoRedefine/>
    <w:uiPriority w:val="39"/>
    <w:unhideWhenUsed/>
    <w:pPr>
      <w:tabs>
        <w:tab w:val="left" w:leader="dot" w:pos="9360"/>
      </w:tabs>
      <w:ind w:left="720" w:right="720" w:hanging="720"/>
    </w:pPr>
  </w:style>
  <w:style w:type="character" w:styleId="HTMLTypewriter">
    <w:name w:val="HTML Typewriter"/>
    <w:basedOn w:val="DefaultParagraphFont"/>
    <w:uiPriority w:val="99"/>
    <w:semiHidden/>
    <w:unhideWhenUsed/>
    <w:rPr>
      <w:rFonts w:ascii="Times New Roman" w:hAnsi="Times New Roman" w:cs="Consolas"/>
      <w:sz w:val="20"/>
      <w:szCs w:val="20"/>
    </w:rPr>
  </w:style>
  <w:style w:type="character" w:styleId="HTMLSample">
    <w:name w:val="HTML Sample"/>
    <w:basedOn w:val="DefaultParagraphFont"/>
    <w:uiPriority w:val="99"/>
    <w:semiHidden/>
    <w:unhideWhenUsed/>
    <w:rPr>
      <w:rFonts w:ascii="Times New Roman" w:hAnsi="Times New Roman" w:cs="Consolas"/>
      <w:sz w:val="24"/>
      <w:szCs w:val="24"/>
    </w:rPr>
  </w:style>
  <w:style w:type="paragraph" w:styleId="Bibliography">
    <w:name w:val="Bibliography"/>
    <w:basedOn w:val="Normal"/>
    <w:uiPriority w:val="37"/>
    <w:unhideWhenUsed/>
    <w:pPr>
      <w:spacing w:after="240"/>
    </w:pPr>
  </w:style>
  <w:style w:type="character" w:styleId="IntenseEmphasis">
    <w:name w:val="Intense Emphasis"/>
    <w:basedOn w:val="DefaultParagraphFont"/>
    <w:uiPriority w:val="21"/>
    <w:semiHidden/>
    <w:rPr>
      <w:rFonts w:ascii="Times New Roman" w:hAnsi="Times New Roman"/>
      <w:b/>
      <w:bCs/>
      <w:i/>
      <w:iCs/>
      <w:color w:val="auto"/>
    </w:rPr>
  </w:style>
  <w:style w:type="paragraph" w:styleId="IntenseQuote">
    <w:name w:val="Intense Quote"/>
    <w:basedOn w:val="Normal"/>
    <w:link w:val="IntenseQuoteChar"/>
    <w:uiPriority w:val="30"/>
    <w:semiHidden/>
    <w:pPr>
      <w:pBdr>
        <w:bottom w:val="single" w:sz="4" w:space="4" w:color="auto"/>
      </w:pBdr>
      <w:spacing w:before="200" w:after="280"/>
      <w:ind w:left="936" w:right="936"/>
    </w:pPr>
    <w:rPr>
      <w:b/>
      <w:bCs/>
      <w:i/>
      <w:iCs/>
    </w:rPr>
  </w:style>
  <w:style w:type="character" w:customStyle="1" w:styleId="IntenseQuoteChar">
    <w:name w:val="Intense Quote Char"/>
    <w:basedOn w:val="DefaultParagraphFont"/>
    <w:link w:val="IntenseQuote"/>
    <w:uiPriority w:val="30"/>
    <w:semiHidden/>
    <w:rPr>
      <w:b/>
      <w:bCs/>
      <w:i/>
      <w:iCs/>
    </w:rPr>
  </w:style>
  <w:style w:type="character" w:styleId="IntenseReference">
    <w:name w:val="Intense Reference"/>
    <w:basedOn w:val="DefaultParagraphFont"/>
    <w:uiPriority w:val="32"/>
    <w:semiHidden/>
    <w:rPr>
      <w:b/>
      <w:bCs/>
      <w:smallCaps/>
      <w:color w:val="auto"/>
      <w:spacing w:val="5"/>
      <w:u w:val="single"/>
      <w:bdr w:val="none" w:sz="0" w:space="0" w:color="auto"/>
    </w:rPr>
  </w:style>
  <w:style w:type="character" w:styleId="SubtleEmphasis">
    <w:name w:val="Subtle Emphasis"/>
    <w:basedOn w:val="DefaultParagraphFont"/>
    <w:uiPriority w:val="19"/>
    <w:semiHidden/>
    <w:rPr>
      <w:i/>
      <w:iCs/>
      <w:color w:val="auto"/>
    </w:rPr>
  </w:style>
  <w:style w:type="character" w:styleId="SubtleReference">
    <w:name w:val="Subtle Reference"/>
    <w:basedOn w:val="DefaultParagraphFont"/>
    <w:uiPriority w:val="31"/>
    <w:semiHidden/>
    <w:rPr>
      <w:smallCaps/>
      <w:color w:val="auto"/>
      <w:u w:val="single"/>
    </w:rPr>
  </w:style>
  <w:style w:type="paragraph" w:styleId="BodyTextIndent2">
    <w:name w:val="Body Text Indent 2"/>
    <w:aliases w:val="Body Indent 2"/>
    <w:basedOn w:val="Normal"/>
    <w:link w:val="BodyTextIndent2Char"/>
    <w:pPr>
      <w:spacing w:after="240"/>
      <w:ind w:left="1440"/>
    </w:pPr>
  </w:style>
  <w:style w:type="character" w:customStyle="1" w:styleId="BodyTextIndent2Char">
    <w:name w:val="Body Text Indent 2 Char"/>
    <w:aliases w:val="Body Indent 2 Char"/>
    <w:basedOn w:val="DefaultParagraphFont"/>
    <w:link w:val="BodyTextIndent2"/>
  </w:style>
  <w:style w:type="paragraph" w:customStyle="1" w:styleId="BodyTextDbl">
    <w:name w:val="Body Text Dbl"/>
    <w:aliases w:val="Body Dbl"/>
    <w:basedOn w:val="Normal"/>
    <w:link w:val="BodyTextDblChar"/>
    <w:qFormat/>
    <w:pPr>
      <w:spacing w:line="480" w:lineRule="auto"/>
    </w:pPr>
  </w:style>
  <w:style w:type="paragraph" w:customStyle="1" w:styleId="BodyTextDblFirst5">
    <w:name w:val="Body Text Dbl First .5"/>
    <w:aliases w:val="Body Dbl First .5"/>
    <w:basedOn w:val="Normal"/>
    <w:link w:val="BodyTextDblFirst5Char"/>
    <w:qFormat/>
    <w:pPr>
      <w:spacing w:line="480" w:lineRule="auto"/>
      <w:ind w:firstLine="720"/>
    </w:pPr>
  </w:style>
  <w:style w:type="paragraph" w:customStyle="1" w:styleId="BodyTextFirst5">
    <w:name w:val="Body Text First .5"/>
    <w:aliases w:val="Body First .5"/>
    <w:basedOn w:val="Normal"/>
    <w:link w:val="BodyTextFirst5Char"/>
    <w:qFormat/>
    <w:rsid w:val="005E5B10"/>
    <w:pPr>
      <w:spacing w:after="60"/>
      <w:ind w:firstLine="540"/>
      <w:jc w:val="both"/>
    </w:pPr>
  </w:style>
  <w:style w:type="paragraph" w:customStyle="1" w:styleId="ccList">
    <w:name w:val="cc List"/>
    <w:basedOn w:val="Normal"/>
    <w:pPr>
      <w:tabs>
        <w:tab w:val="left" w:pos="720"/>
      </w:tabs>
      <w:spacing w:after="240"/>
      <w:ind w:left="720" w:hanging="720"/>
    </w:pPr>
  </w:style>
  <w:style w:type="paragraph" w:styleId="Closing">
    <w:name w:val="Closing"/>
    <w:basedOn w:val="Normal"/>
    <w:next w:val="Signature"/>
    <w:link w:val="ClosingChar"/>
    <w:uiPriority w:val="99"/>
    <w:pPr>
      <w:ind w:left="5040"/>
    </w:pPr>
  </w:style>
  <w:style w:type="character" w:customStyle="1" w:styleId="ClosingChar">
    <w:name w:val="Closing Char"/>
    <w:basedOn w:val="DefaultParagraphFont"/>
    <w:link w:val="Closing"/>
    <w:uiPriority w:val="99"/>
  </w:style>
  <w:style w:type="paragraph" w:customStyle="1" w:styleId="Company">
    <w:name w:val="Company"/>
    <w:basedOn w:val="Normal"/>
    <w:pPr>
      <w:spacing w:after="240"/>
    </w:pPr>
  </w:style>
  <w:style w:type="paragraph" w:styleId="Date">
    <w:name w:val="Date"/>
    <w:basedOn w:val="Normal"/>
    <w:link w:val="DateChar"/>
    <w:uiPriority w:val="99"/>
    <w:pPr>
      <w:spacing w:after="240"/>
    </w:pPr>
  </w:style>
  <w:style w:type="character" w:customStyle="1" w:styleId="DateChar">
    <w:name w:val="Date Char"/>
    <w:basedOn w:val="DefaultParagraphFont"/>
    <w:link w:val="Date"/>
    <w:uiPriority w:val="99"/>
  </w:style>
  <w:style w:type="paragraph" w:customStyle="1" w:styleId="DateStamp">
    <w:name w:val="DateStamp"/>
    <w:basedOn w:val="Normal"/>
    <w:pPr>
      <w:tabs>
        <w:tab w:val="center" w:pos="4680"/>
        <w:tab w:val="right" w:pos="9360"/>
      </w:tabs>
      <w:spacing w:after="240"/>
    </w:pPr>
  </w:style>
  <w:style w:type="character" w:styleId="PageNumber">
    <w:name w:val="page number"/>
    <w:basedOn w:val="DefaultParagraphFont"/>
    <w:uiPriority w:val="99"/>
    <w:semiHidden/>
    <w:unhideWhenUsed/>
    <w:rsid w:val="001C58FB"/>
  </w:style>
  <w:style w:type="paragraph" w:styleId="ListParagraph">
    <w:name w:val="List Paragraph"/>
    <w:basedOn w:val="Normal"/>
    <w:uiPriority w:val="1"/>
    <w:qFormat/>
    <w:pPr>
      <w:spacing w:after="240"/>
      <w:ind w:left="720"/>
      <w:contextualSpacing/>
    </w:pPr>
  </w:style>
  <w:style w:type="paragraph" w:styleId="ListBullet">
    <w:name w:val="List Bullet"/>
    <w:basedOn w:val="Normal"/>
    <w:semiHidden/>
    <w:pPr>
      <w:numPr>
        <w:numId w:val="1"/>
      </w:numPr>
      <w:tabs>
        <w:tab w:val="clear" w:pos="360"/>
      </w:tabs>
      <w:spacing w:after="240"/>
      <w:ind w:left="720" w:hanging="720"/>
      <w:outlineLvl w:val="0"/>
    </w:pPr>
  </w:style>
  <w:style w:type="paragraph" w:customStyle="1" w:styleId="Enclosure">
    <w:name w:val="Enclosure"/>
    <w:basedOn w:val="Normal"/>
    <w:pPr>
      <w:keepLines/>
      <w:spacing w:after="240"/>
    </w:p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Pr>
      <w:rFonts w:eastAsiaTheme="majorEastAsia" w:cstheme="majorBidi"/>
      <w:szCs w:val="20"/>
    </w:rPr>
  </w:style>
  <w:style w:type="paragraph" w:customStyle="1" w:styleId="FooterLandscape">
    <w:name w:val="Footer Landscape"/>
    <w:basedOn w:val="Normal"/>
    <w:pPr>
      <w:tabs>
        <w:tab w:val="center" w:pos="6480"/>
        <w:tab w:val="right" w:pos="12960"/>
      </w:tabs>
    </w:p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rPr>
      <w:szCs w:val="20"/>
    </w:rPr>
  </w:style>
  <w:style w:type="character" w:customStyle="1" w:styleId="FootnoteTextChar">
    <w:name w:val="Footnote Text Char"/>
    <w:basedOn w:val="DefaultParagraphFont"/>
    <w:link w:val="FootnoteText"/>
    <w:uiPriority w:val="99"/>
    <w:rPr>
      <w:sz w:val="20"/>
      <w:szCs w:val="20"/>
    </w:rPr>
  </w:style>
  <w:style w:type="paragraph" w:customStyle="1" w:styleId="HeaderLandscape">
    <w:name w:val="Header Landscape"/>
    <w:basedOn w:val="Normal"/>
    <w:pPr>
      <w:tabs>
        <w:tab w:val="center" w:pos="6480"/>
        <w:tab w:val="right" w:pos="12960"/>
      </w:tabs>
    </w:pPr>
  </w:style>
  <w:style w:type="paragraph" w:styleId="Index8">
    <w:name w:val="index 8"/>
    <w:basedOn w:val="Normal"/>
    <w:next w:val="Normal"/>
    <w:autoRedefine/>
    <w:uiPriority w:val="99"/>
    <w:semiHidden/>
    <w:unhideWhenUsed/>
    <w:pPr>
      <w:ind w:left="5760" w:hanging="720"/>
    </w:pPr>
  </w:style>
  <w:style w:type="paragraph" w:styleId="Index9">
    <w:name w:val="index 9"/>
    <w:basedOn w:val="Normal"/>
    <w:next w:val="Normal"/>
    <w:autoRedefine/>
    <w:uiPriority w:val="99"/>
    <w:semiHidden/>
    <w:unhideWhenUsed/>
    <w:pPr>
      <w:ind w:left="6480" w:hanging="720"/>
    </w:pPr>
  </w:style>
  <w:style w:type="paragraph" w:styleId="IndexHeading">
    <w:name w:val="index heading"/>
    <w:basedOn w:val="Normal"/>
    <w:next w:val="Index1"/>
    <w:uiPriority w:val="99"/>
    <w:semiHidden/>
    <w:unhideWhenUsed/>
    <w:rPr>
      <w:rFonts w:eastAsiaTheme="majorEastAsia" w:cstheme="majorBidi"/>
      <w:b/>
      <w:bCs/>
    </w:rPr>
  </w:style>
  <w:style w:type="paragraph" w:styleId="List2">
    <w:name w:val="List 2"/>
    <w:basedOn w:val="List"/>
    <w:pPr>
      <w:ind w:left="1440"/>
      <w:outlineLvl w:val="1"/>
    </w:pPr>
  </w:style>
  <w:style w:type="paragraph" w:styleId="List3">
    <w:name w:val="List 3"/>
    <w:basedOn w:val="List"/>
    <w:pPr>
      <w:ind w:left="2160"/>
      <w:outlineLvl w:val="2"/>
    </w:pPr>
  </w:style>
  <w:style w:type="paragraph" w:styleId="List4">
    <w:name w:val="List 4"/>
    <w:basedOn w:val="List"/>
    <w:pPr>
      <w:ind w:left="2880"/>
      <w:outlineLvl w:val="3"/>
    </w:pPr>
  </w:style>
  <w:style w:type="paragraph" w:styleId="List5">
    <w:name w:val="List 5"/>
    <w:basedOn w:val="List"/>
    <w:pPr>
      <w:ind w:left="3600"/>
      <w:outlineLvl w:val="4"/>
    </w:pPr>
  </w:style>
  <w:style w:type="paragraph" w:styleId="ListBullet2">
    <w:name w:val="List Bullet 2"/>
    <w:basedOn w:val="ListBullet"/>
    <w:pPr>
      <w:numPr>
        <w:numId w:val="5"/>
      </w:numPr>
      <w:outlineLvl w:val="1"/>
    </w:pPr>
  </w:style>
  <w:style w:type="paragraph" w:styleId="ListBullet3">
    <w:name w:val="List Bullet 3"/>
    <w:basedOn w:val="ListBullet"/>
    <w:pPr>
      <w:numPr>
        <w:numId w:val="6"/>
      </w:numPr>
      <w:outlineLvl w:val="2"/>
    </w:pPr>
  </w:style>
  <w:style w:type="paragraph" w:styleId="ListBullet4">
    <w:name w:val="List Bullet 4"/>
    <w:basedOn w:val="ListBullet"/>
    <w:pPr>
      <w:numPr>
        <w:numId w:val="7"/>
      </w:numPr>
      <w:outlineLvl w:val="3"/>
    </w:pPr>
  </w:style>
  <w:style w:type="paragraph" w:styleId="ListBullet5">
    <w:name w:val="List Bullet 5"/>
    <w:basedOn w:val="ListBullet"/>
    <w:pPr>
      <w:numPr>
        <w:numId w:val="8"/>
      </w:numPr>
      <w:outlineLvl w:val="4"/>
    </w:pPr>
  </w:style>
  <w:style w:type="paragraph" w:styleId="ListContinue">
    <w:name w:val="List Continue"/>
    <w:basedOn w:val="Normal"/>
    <w:uiPriority w:val="99"/>
    <w:semiHidden/>
    <w:pPr>
      <w:spacing w:after="240"/>
      <w:ind w:left="720"/>
    </w:pPr>
  </w:style>
  <w:style w:type="paragraph" w:styleId="ListContinue2">
    <w:name w:val="List Continue 2"/>
    <w:basedOn w:val="ListContinue"/>
    <w:uiPriority w:val="99"/>
    <w:unhideWhenUsed/>
    <w:pPr>
      <w:ind w:left="1440"/>
    </w:pPr>
  </w:style>
  <w:style w:type="paragraph" w:styleId="ListContinue3">
    <w:name w:val="List Continue 3"/>
    <w:basedOn w:val="ListContinue"/>
    <w:uiPriority w:val="99"/>
    <w:unhideWhenUsed/>
    <w:pPr>
      <w:ind w:left="2160"/>
    </w:pPr>
  </w:style>
  <w:style w:type="paragraph" w:styleId="ListContinue4">
    <w:name w:val="List Continue 4"/>
    <w:basedOn w:val="ListContinue"/>
    <w:uiPriority w:val="99"/>
    <w:unhideWhenUsed/>
    <w:pPr>
      <w:ind w:left="2880"/>
    </w:pPr>
  </w:style>
  <w:style w:type="paragraph" w:styleId="ListContinue5">
    <w:name w:val="List Continue 5"/>
    <w:basedOn w:val="ListContinue"/>
    <w:uiPriority w:val="99"/>
    <w:unhideWhenUsed/>
    <w:pPr>
      <w:ind w:left="3600"/>
    </w:pPr>
  </w:style>
  <w:style w:type="paragraph" w:styleId="ListNumber">
    <w:name w:val="List Number"/>
    <w:basedOn w:val="Normal"/>
    <w:uiPriority w:val="99"/>
    <w:semiHidden/>
    <w:pPr>
      <w:numPr>
        <w:numId w:val="2"/>
      </w:numPr>
      <w:tabs>
        <w:tab w:val="clear" w:pos="360"/>
      </w:tabs>
      <w:spacing w:after="240"/>
      <w:ind w:left="720" w:hanging="720"/>
      <w:outlineLvl w:val="0"/>
    </w:pPr>
  </w:style>
  <w:style w:type="paragraph" w:styleId="ListNumber2">
    <w:name w:val="List Number 2"/>
    <w:basedOn w:val="ListNumber"/>
    <w:uiPriority w:val="99"/>
    <w:rsid w:val="00A52321"/>
    <w:pPr>
      <w:numPr>
        <w:numId w:val="15"/>
      </w:numPr>
      <w:outlineLvl w:val="1"/>
    </w:pPr>
    <w:rPr>
      <w:b/>
    </w:rPr>
  </w:style>
  <w:style w:type="paragraph" w:styleId="ListNumber3">
    <w:name w:val="List Number 3"/>
    <w:basedOn w:val="ListNumber"/>
    <w:uiPriority w:val="99"/>
    <w:pPr>
      <w:numPr>
        <w:ilvl w:val="1"/>
        <w:numId w:val="15"/>
      </w:numPr>
      <w:outlineLvl w:val="2"/>
    </w:pPr>
  </w:style>
  <w:style w:type="paragraph" w:styleId="ListNumber4">
    <w:name w:val="List Number 4"/>
    <w:basedOn w:val="ListNumber"/>
    <w:uiPriority w:val="99"/>
    <w:pPr>
      <w:numPr>
        <w:numId w:val="13"/>
      </w:numPr>
      <w:outlineLvl w:val="3"/>
    </w:pPr>
  </w:style>
  <w:style w:type="paragraph" w:styleId="ListNumber5">
    <w:name w:val="List Number 5"/>
    <w:basedOn w:val="ListNumber"/>
    <w:uiPriority w:val="99"/>
    <w:pPr>
      <w:numPr>
        <w:numId w:val="14"/>
      </w:numPr>
      <w:outlineLvl w:val="4"/>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pPr>
    <w:rPr>
      <w:rFonts w:cs="Consolas"/>
      <w:szCs w:val="20"/>
    </w:rPr>
  </w:style>
  <w:style w:type="character" w:customStyle="1" w:styleId="MacroTextChar">
    <w:name w:val="Macro Text Char"/>
    <w:basedOn w:val="DefaultParagraphFont"/>
    <w:link w:val="MacroText"/>
    <w:uiPriority w:val="99"/>
    <w:semiHidden/>
    <w:rPr>
      <w:rFonts w:cs="Consolas"/>
      <w:szCs w:val="20"/>
    </w:rPr>
  </w:style>
  <w:style w:type="paragraph" w:styleId="NormalWeb">
    <w:name w:val="Normal (Web)"/>
    <w:basedOn w:val="Normal"/>
    <w:uiPriority w:val="99"/>
    <w:semiHidden/>
    <w:unhideWhenUsed/>
  </w:style>
  <w:style w:type="paragraph" w:styleId="PlainText">
    <w:name w:val="Plain Text"/>
    <w:basedOn w:val="Normal"/>
    <w:link w:val="PlainTextChar"/>
    <w:uiPriority w:val="99"/>
    <w:semiHidden/>
    <w:unhideWhenUsed/>
    <w:rPr>
      <w:rFonts w:cs="Consolas"/>
      <w:szCs w:val="21"/>
    </w:rPr>
  </w:style>
  <w:style w:type="character" w:customStyle="1" w:styleId="PlainTextChar">
    <w:name w:val="Plain Text Char"/>
    <w:basedOn w:val="DefaultParagraphFont"/>
    <w:link w:val="PlainText"/>
    <w:uiPriority w:val="99"/>
    <w:semiHidden/>
    <w:rPr>
      <w:rFonts w:cs="Consolas"/>
      <w:szCs w:val="21"/>
    </w:rPr>
  </w:style>
  <w:style w:type="paragraph" w:customStyle="1" w:styleId="Name">
    <w:name w:val="Name"/>
    <w:basedOn w:val="Normal"/>
    <w:pPr>
      <w:spacing w:after="240"/>
    </w:pPr>
  </w:style>
  <w:style w:type="paragraph" w:customStyle="1" w:styleId="Outline">
    <w:name w:val="Outline"/>
    <w:basedOn w:val="Normal"/>
    <w:pPr>
      <w:spacing w:after="240"/>
    </w:pPr>
  </w:style>
  <w:style w:type="paragraph" w:customStyle="1" w:styleId="ParaNum">
    <w:name w:val="ParaNum"/>
    <w:basedOn w:val="Normal"/>
    <w:pPr>
      <w:tabs>
        <w:tab w:val="left" w:pos="1080"/>
      </w:tabs>
      <w:spacing w:after="240"/>
    </w:pPr>
  </w:style>
  <w:style w:type="paragraph" w:styleId="Quote">
    <w:name w:val="Quote"/>
    <w:basedOn w:val="Normal"/>
    <w:link w:val="QuoteChar"/>
    <w:uiPriority w:val="29"/>
    <w:pPr>
      <w:spacing w:after="240"/>
      <w:ind w:left="720" w:right="720"/>
    </w:pPr>
    <w:rPr>
      <w:iCs/>
    </w:rPr>
  </w:style>
  <w:style w:type="character" w:customStyle="1" w:styleId="QuoteChar">
    <w:name w:val="Quote Char"/>
    <w:basedOn w:val="DefaultParagraphFont"/>
    <w:link w:val="Quote"/>
    <w:uiPriority w:val="29"/>
    <w:rPr>
      <w:iCs/>
    </w:rPr>
  </w:style>
  <w:style w:type="paragraph" w:customStyle="1" w:styleId="QuoteDbl">
    <w:name w:val="Quote Dbl"/>
    <w:basedOn w:val="Normal"/>
    <w:pPr>
      <w:spacing w:line="480" w:lineRule="auto"/>
      <w:ind w:left="720" w:right="720"/>
    </w:pPr>
  </w:style>
  <w:style w:type="paragraph" w:customStyle="1" w:styleId="Privacy">
    <w:name w:val="Privacy"/>
    <w:basedOn w:val="Normal"/>
    <w:link w:val="PrivacyChar"/>
    <w:pPr>
      <w:spacing w:after="240"/>
    </w:pPr>
    <w:rPr>
      <w:color w:val="FF0000"/>
    </w:rPr>
  </w:style>
  <w:style w:type="paragraph" w:customStyle="1" w:styleId="QuoteFootnote">
    <w:name w:val="Quote Footnote"/>
    <w:basedOn w:val="Normal"/>
    <w:pPr>
      <w:spacing w:after="240"/>
      <w:ind w:left="1800" w:right="1440" w:hanging="360"/>
    </w:pPr>
  </w:style>
  <w:style w:type="paragraph" w:customStyle="1" w:styleId="ReLine">
    <w:name w:val="Re Line"/>
    <w:basedOn w:val="Normal"/>
    <w:pPr>
      <w:spacing w:after="240"/>
      <w:ind w:left="1440" w:hanging="720"/>
    </w:pPr>
  </w:style>
  <w:style w:type="paragraph" w:customStyle="1" w:styleId="RecipientTitle">
    <w:name w:val="RecipientTitle"/>
    <w:basedOn w:val="Normal"/>
    <w:pPr>
      <w:spacing w:after="240"/>
    </w:pPr>
  </w:style>
  <w:style w:type="paragraph" w:customStyle="1" w:styleId="Recital">
    <w:name w:val="Recital"/>
    <w:basedOn w:val="Normal"/>
    <w:pPr>
      <w:keepNext/>
      <w:spacing w:after="240"/>
      <w:jc w:val="center"/>
    </w:pPr>
    <w:rPr>
      <w:b/>
      <w:u w:val="single"/>
    </w:rPr>
  </w:style>
  <w:style w:type="paragraph" w:styleId="Salutation">
    <w:name w:val="Salutation"/>
    <w:basedOn w:val="Normal"/>
    <w:next w:val="Normal"/>
    <w:link w:val="SalutationChar"/>
    <w:pPr>
      <w:keepNext/>
      <w:spacing w:after="240"/>
    </w:pPr>
  </w:style>
  <w:style w:type="character" w:customStyle="1" w:styleId="SalutationChar">
    <w:name w:val="Salutation Char"/>
    <w:basedOn w:val="DefaultParagraphFont"/>
    <w:link w:val="Salutation"/>
  </w:style>
  <w:style w:type="paragraph" w:styleId="Signature">
    <w:name w:val="Signature"/>
    <w:basedOn w:val="Normal"/>
    <w:link w:val="SignatureChar"/>
    <w:pPr>
      <w:keepLines/>
      <w:spacing w:before="480"/>
      <w:ind w:left="5040"/>
    </w:pPr>
  </w:style>
  <w:style w:type="character" w:customStyle="1" w:styleId="SignatureChar">
    <w:name w:val="Signature Char"/>
    <w:basedOn w:val="DefaultParagraphFont"/>
    <w:link w:val="Signature"/>
  </w:style>
  <w:style w:type="paragraph" w:customStyle="1" w:styleId="SubtitleLeft">
    <w:name w:val="Subtitle Left"/>
    <w:basedOn w:val="Normal"/>
    <w:uiPriority w:val="9"/>
    <w:qFormat/>
    <w:pPr>
      <w:keepNext/>
      <w:keepLines/>
      <w:spacing w:after="240"/>
    </w:pPr>
    <w:rPr>
      <w:b/>
    </w:rPr>
  </w:style>
  <w:style w:type="paragraph" w:customStyle="1" w:styleId="SubtitleLeftDbl">
    <w:name w:val="Subtitle Left Dbl"/>
    <w:basedOn w:val="Normal"/>
    <w:pPr>
      <w:keepNext/>
      <w:spacing w:line="480" w:lineRule="auto"/>
    </w:pPr>
    <w:rPr>
      <w:b/>
    </w:rPr>
  </w:style>
  <w:style w:type="paragraph" w:customStyle="1" w:styleId="TableHeading">
    <w:name w:val="Table Heading"/>
    <w:basedOn w:val="Normal"/>
    <w:pPr>
      <w:keepNext/>
    </w:pPr>
    <w:rPr>
      <w:b/>
    </w:rPr>
  </w:style>
  <w:style w:type="paragraph" w:customStyle="1" w:styleId="TableText">
    <w:name w:val="Table Text"/>
    <w:basedOn w:val="Normal"/>
    <w:uiPriority w:val="19"/>
    <w:qFormat/>
  </w:style>
  <w:style w:type="paragraph" w:customStyle="1" w:styleId="TitleNoTOC">
    <w:name w:val="Title (No TOC)"/>
    <w:basedOn w:val="TitleRoot"/>
    <w:next w:val="BodyText"/>
    <w:link w:val="TitleNoTOCChar"/>
  </w:style>
  <w:style w:type="character" w:customStyle="1" w:styleId="TitleNoTOCChar">
    <w:name w:val="Title (No TOC) Char"/>
    <w:basedOn w:val="DefaultParagraphFont"/>
    <w:link w:val="TitleNoTOC"/>
    <w:rPr>
      <w:b/>
    </w:rPr>
  </w:style>
  <w:style w:type="character" w:customStyle="1" w:styleId="BodyTextDblChar">
    <w:name w:val="Body Text Dbl Char"/>
    <w:aliases w:val="Body Dbl Char"/>
    <w:basedOn w:val="DefaultParagraphFont"/>
    <w:link w:val="BodyTextDbl"/>
  </w:style>
  <w:style w:type="character" w:customStyle="1" w:styleId="BodyTextDblFirst5Char">
    <w:name w:val="Body Text Dbl First .5 Char"/>
    <w:aliases w:val="Body Dbl First .5 Char"/>
    <w:basedOn w:val="DefaultParagraphFont"/>
    <w:link w:val="BodyTextDblFirst5"/>
  </w:style>
  <w:style w:type="character" w:customStyle="1" w:styleId="BodyTextFirst5Char">
    <w:name w:val="Body Text First .5 Char"/>
    <w:aliases w:val="Body First .5 Char"/>
    <w:basedOn w:val="DefaultParagraphFont"/>
    <w:link w:val="BodyTextFirst5"/>
    <w:rsid w:val="005E5B10"/>
  </w:style>
  <w:style w:type="character" w:customStyle="1" w:styleId="BlockTextChar">
    <w:name w:val="Block Text Char"/>
    <w:aliases w:val="Block Char"/>
    <w:basedOn w:val="DefaultParagraphFont"/>
    <w:link w:val="BlockText"/>
    <w:rPr>
      <w:iCs/>
    </w:rPr>
  </w:style>
  <w:style w:type="paragraph" w:customStyle="1" w:styleId="BodyTextExact12pts">
    <w:name w:val="Body Text Exact 12pts"/>
    <w:aliases w:val="Body Exact 12"/>
    <w:basedOn w:val="Normal"/>
    <w:link w:val="BodyTextExact12ptsChar"/>
    <w:pPr>
      <w:spacing w:line="240" w:lineRule="exact"/>
    </w:pPr>
  </w:style>
  <w:style w:type="paragraph" w:customStyle="1" w:styleId="BodyTextExact24pts">
    <w:name w:val="Body Text Exact 24pts"/>
    <w:aliases w:val="Body Exact 24"/>
    <w:basedOn w:val="Normal"/>
    <w:link w:val="BodyTextExact24ptsChar"/>
    <w:pPr>
      <w:spacing w:line="480" w:lineRule="exact"/>
    </w:pPr>
  </w:style>
  <w:style w:type="character" w:customStyle="1" w:styleId="BodyTextExact12ptsChar">
    <w:name w:val="Body Text Exact 12pts Char"/>
    <w:aliases w:val="Body Exact 12 Char"/>
    <w:basedOn w:val="DefaultParagraphFont"/>
    <w:link w:val="BodyTextExact12pts"/>
  </w:style>
  <w:style w:type="paragraph" w:customStyle="1" w:styleId="TitleAppendix">
    <w:name w:val="Title Appendix"/>
    <w:basedOn w:val="TitleRoot"/>
    <w:next w:val="BodyText"/>
    <w:link w:val="TitleAppendixChar"/>
  </w:style>
  <w:style w:type="character" w:customStyle="1" w:styleId="BodyTextExact24ptsChar">
    <w:name w:val="Body Text Exact 24pts Char"/>
    <w:aliases w:val="Body Exact 24 Char"/>
    <w:basedOn w:val="DefaultParagraphFont"/>
    <w:link w:val="BodyTextExact24pts"/>
  </w:style>
  <w:style w:type="paragraph" w:customStyle="1" w:styleId="TitleCover">
    <w:name w:val="Title Cover"/>
    <w:basedOn w:val="TitleRoot"/>
    <w:next w:val="BodyText"/>
    <w:qFormat/>
  </w:style>
  <w:style w:type="character" w:customStyle="1" w:styleId="TitleAppendixChar">
    <w:name w:val="Title Appendix Char"/>
    <w:basedOn w:val="DefaultParagraphFont"/>
    <w:link w:val="TitleAppendix"/>
    <w:rPr>
      <w:b/>
    </w:rPr>
  </w:style>
  <w:style w:type="paragraph" w:customStyle="1" w:styleId="TitleDocument">
    <w:name w:val="Title Document"/>
    <w:basedOn w:val="TitleRoot"/>
    <w:next w:val="BodyText"/>
    <w:qFormat/>
  </w:style>
  <w:style w:type="paragraph" w:customStyle="1" w:styleId="TitleExhibit">
    <w:name w:val="Title Exhibit"/>
    <w:basedOn w:val="TitleRoot"/>
    <w:next w:val="BodyText"/>
    <w:link w:val="TitleExhibitChar"/>
  </w:style>
  <w:style w:type="paragraph" w:customStyle="1" w:styleId="TitleIndex">
    <w:name w:val="Title Index"/>
    <w:basedOn w:val="TitleRoot"/>
    <w:next w:val="BodyText"/>
    <w:link w:val="TitleIndexChar"/>
  </w:style>
  <w:style w:type="paragraph" w:customStyle="1" w:styleId="TitleSchedule">
    <w:name w:val="Title Schedule"/>
    <w:basedOn w:val="Normal"/>
    <w:next w:val="BodyText"/>
    <w:link w:val="TitleScheduleChar"/>
    <w:rsid w:val="00A52321"/>
    <w:pPr>
      <w:spacing w:after="240"/>
      <w:jc w:val="center"/>
      <w:outlineLvl w:val="0"/>
    </w:pPr>
    <w:rPr>
      <w:rFonts w:cs="Arial"/>
      <w:b/>
      <w:caps/>
    </w:rPr>
  </w:style>
  <w:style w:type="character" w:customStyle="1" w:styleId="TitleIndexChar">
    <w:name w:val="Title Index Char"/>
    <w:basedOn w:val="DefaultParagraphFont"/>
    <w:link w:val="TitleIndex"/>
    <w:rPr>
      <w:b/>
    </w:rPr>
  </w:style>
  <w:style w:type="character" w:customStyle="1" w:styleId="TitleScheduleChar">
    <w:name w:val="Title Schedule Char"/>
    <w:basedOn w:val="BodyTextChar"/>
    <w:link w:val="TitleSchedule"/>
    <w:rsid w:val="00A52321"/>
    <w:rPr>
      <w:rFonts w:ascii="Calibri" w:hAnsi="Calibri" w:cs="Arial"/>
      <w:b/>
      <w:caps/>
      <w:sz w:val="20"/>
    </w:rPr>
  </w:style>
  <w:style w:type="character" w:customStyle="1" w:styleId="TitleExhibitChar">
    <w:name w:val="Title Exhibit Char"/>
    <w:basedOn w:val="BodyTextChar"/>
    <w:link w:val="TitleExhibit"/>
    <w:rPr>
      <w:rFonts w:ascii="Calibri" w:hAnsi="Calibri" w:cs="Times New Roman"/>
      <w:b/>
      <w:sz w:val="20"/>
    </w:rPr>
  </w:style>
  <w:style w:type="paragraph" w:customStyle="1" w:styleId="TitleTOC">
    <w:name w:val="Title TOC"/>
    <w:basedOn w:val="TitleRoot"/>
    <w:next w:val="BodyText"/>
    <w:qFormat/>
  </w:style>
  <w:style w:type="paragraph" w:customStyle="1" w:styleId="TitleTOCPage">
    <w:name w:val="Title TOC Page"/>
    <w:basedOn w:val="TitleRoot"/>
    <w:pPr>
      <w:spacing w:after="240"/>
      <w:jc w:val="right"/>
    </w:pPr>
    <w:rPr>
      <w:u w:val="single"/>
    </w:rPr>
  </w:style>
  <w:style w:type="paragraph" w:customStyle="1" w:styleId="Via">
    <w:name w:val="Via"/>
    <w:basedOn w:val="Normal"/>
  </w:style>
  <w:style w:type="character" w:customStyle="1" w:styleId="PrivacyChar">
    <w:name w:val="Privacy Char"/>
    <w:basedOn w:val="DefaultParagraphFont"/>
    <w:link w:val="Privacy"/>
    <w:rPr>
      <w:color w:val="FF0000"/>
    </w:rPr>
  </w:style>
  <w:style w:type="paragraph" w:styleId="TOAHeading">
    <w:name w:val="toa heading"/>
    <w:basedOn w:val="Normal"/>
    <w:next w:val="Normal"/>
    <w:uiPriority w:val="99"/>
    <w:semiHidden/>
    <w:pPr>
      <w:keepNext/>
      <w:keepLines/>
      <w:spacing w:after="480"/>
    </w:pPr>
    <w:rPr>
      <w:rFonts w:eastAsiaTheme="majorEastAsia" w:cstheme="majorBidi"/>
      <w:b/>
      <w:bCs/>
    </w:rPr>
  </w:style>
  <w:style w:type="paragraph" w:customStyle="1" w:styleId="TitleRoot">
    <w:name w:val="Title Root"/>
    <w:basedOn w:val="Normal"/>
    <w:next w:val="BodyText"/>
    <w:uiPriority w:val="49"/>
    <w:semiHidden/>
    <w:pPr>
      <w:keepNext/>
      <w:keepLines/>
      <w:spacing w:after="480"/>
      <w:jc w:val="center"/>
    </w:pPr>
    <w:rPr>
      <w:b/>
    </w:rPr>
  </w:style>
  <w:style w:type="paragraph" w:customStyle="1" w:styleId="Heading1noTOC">
    <w:name w:val="Heading 1 (no TOC)"/>
    <w:basedOn w:val="Heading1"/>
    <w:next w:val="BodyText"/>
    <w:link w:val="Heading1noTOCChar"/>
    <w:uiPriority w:val="49"/>
    <w:semiHidden/>
    <w:unhideWhenUsed/>
    <w:qFormat/>
    <w:rPr>
      <w:b w:val="0"/>
    </w:rPr>
  </w:style>
  <w:style w:type="character" w:customStyle="1" w:styleId="Heading1noTOCChar">
    <w:name w:val="Heading 1 (no TOC) Char"/>
    <w:basedOn w:val="Heading1Char"/>
    <w:link w:val="Heading1noTOC"/>
    <w:uiPriority w:val="49"/>
    <w:semiHidden/>
    <w:rPr>
      <w:rFonts w:eastAsiaTheme="majorEastAsia" w:cstheme="majorBidi"/>
      <w:b w:val="0"/>
      <w:bCs/>
      <w:szCs w:val="28"/>
    </w:rPr>
  </w:style>
  <w:style w:type="paragraph" w:customStyle="1" w:styleId="Heading2noTOC">
    <w:name w:val="Heading 2 (no TOC)"/>
    <w:basedOn w:val="Heading2"/>
    <w:next w:val="BodyText"/>
    <w:link w:val="Heading2noTOCChar"/>
    <w:uiPriority w:val="49"/>
    <w:semiHidden/>
    <w:unhideWhenUsed/>
    <w:qFormat/>
    <w:rPr>
      <w:b/>
    </w:rPr>
  </w:style>
  <w:style w:type="character" w:customStyle="1" w:styleId="Heading2noTOCChar">
    <w:name w:val="Heading 2 (no TOC) Char"/>
    <w:basedOn w:val="Heading2Char"/>
    <w:link w:val="Heading2noTOC"/>
    <w:uiPriority w:val="49"/>
    <w:semiHidden/>
    <w:rPr>
      <w:rFonts w:eastAsiaTheme="majorEastAsia" w:cs="Arial"/>
      <w:b/>
      <w:bCs/>
    </w:rPr>
  </w:style>
  <w:style w:type="paragraph" w:customStyle="1" w:styleId="Heading3noTOC">
    <w:name w:val="Heading 3 (no TOC)"/>
    <w:basedOn w:val="Heading3"/>
    <w:next w:val="BodyText"/>
    <w:link w:val="Heading3noTOCChar"/>
    <w:uiPriority w:val="49"/>
    <w:semiHidden/>
    <w:unhideWhenUsed/>
    <w:qFormat/>
    <w:rPr>
      <w:b/>
    </w:rPr>
  </w:style>
  <w:style w:type="character" w:customStyle="1" w:styleId="Heading3noTOCChar">
    <w:name w:val="Heading 3 (no TOC) Char"/>
    <w:basedOn w:val="Heading3Char"/>
    <w:link w:val="Heading3noTOC"/>
    <w:uiPriority w:val="49"/>
    <w:semiHidden/>
    <w:rPr>
      <w:rFonts w:eastAsiaTheme="majorEastAsia" w:cstheme="majorBidi"/>
      <w:b/>
      <w:bCs/>
    </w:rPr>
  </w:style>
  <w:style w:type="paragraph" w:customStyle="1" w:styleId="Heading4noTOC">
    <w:name w:val="Heading 4 (no TOC)"/>
    <w:basedOn w:val="Heading4"/>
    <w:next w:val="BodyText"/>
    <w:link w:val="Heading4noTOCChar"/>
    <w:uiPriority w:val="49"/>
    <w:semiHidden/>
    <w:unhideWhenUsed/>
    <w:qFormat/>
  </w:style>
  <w:style w:type="character" w:customStyle="1" w:styleId="Heading4noTOCChar">
    <w:name w:val="Heading 4 (no TOC) Char"/>
    <w:basedOn w:val="Heading4Char"/>
    <w:link w:val="Heading4noTOC"/>
    <w:uiPriority w:val="49"/>
    <w:semiHidden/>
    <w:rPr>
      <w:rFonts w:eastAsiaTheme="majorEastAsia" w:cstheme="majorBidi"/>
      <w:bCs/>
      <w:iCs/>
    </w:rPr>
  </w:style>
  <w:style w:type="paragraph" w:customStyle="1" w:styleId="TableSpacer">
    <w:name w:val="Table Spacer"/>
    <w:basedOn w:val="Normal"/>
    <w:next w:val="BodyText"/>
    <w:uiPriority w:val="19"/>
    <w:qFormat/>
    <w:pPr>
      <w:spacing w:after="240"/>
    </w:pPr>
    <w:rPr>
      <w:sz w:val="2"/>
    </w:rPr>
  </w:style>
  <w:style w:type="character" w:styleId="PlaceholderText">
    <w:name w:val="Placeholder Text"/>
    <w:basedOn w:val="DefaultParagraphFont"/>
    <w:uiPriority w:val="99"/>
    <w:semiHidden/>
    <w:rPr>
      <w:color w:val="808080"/>
    </w:rPr>
  </w:style>
  <w:style w:type="paragraph" w:customStyle="1" w:styleId="Address">
    <w:name w:val="Address"/>
    <w:basedOn w:val="Normal"/>
    <w:qFormat/>
    <w:rsid w:val="005E5B10"/>
    <w:pPr>
      <w:keepLines/>
      <w:tabs>
        <w:tab w:val="left" w:pos="5760"/>
      </w:tabs>
      <w:ind w:left="2160"/>
    </w:pPr>
  </w:style>
  <w:style w:type="numbering" w:customStyle="1" w:styleId="DWNumber">
    <w:name w:val="DW Number"/>
    <w:basedOn w:val="NoList"/>
    <w:uiPriority w:val="99"/>
    <w:pPr>
      <w:numPr>
        <w:numId w:val="3"/>
      </w:numPr>
    </w:pPr>
  </w:style>
  <w:style w:type="numbering" w:customStyle="1" w:styleId="DWBullet">
    <w:name w:val="DW Bullet"/>
    <w:basedOn w:val="NoList"/>
    <w:uiPriority w:val="99"/>
    <w:pPr>
      <w:numPr>
        <w:numId w:val="4"/>
      </w:numPr>
    </w:pPr>
  </w:style>
  <w:style w:type="numbering" w:customStyle="1" w:styleId="ListBull2">
    <w:name w:val="List Bull 2"/>
    <w:basedOn w:val="NoList"/>
    <w:uiPriority w:val="99"/>
    <w:pPr>
      <w:numPr>
        <w:numId w:val="5"/>
      </w:numPr>
    </w:pPr>
  </w:style>
  <w:style w:type="numbering" w:customStyle="1" w:styleId="ListBull3">
    <w:name w:val="List Bull 3"/>
    <w:basedOn w:val="NoList"/>
    <w:uiPriority w:val="99"/>
    <w:pPr>
      <w:numPr>
        <w:numId w:val="6"/>
      </w:numPr>
    </w:pPr>
  </w:style>
  <w:style w:type="numbering" w:customStyle="1" w:styleId="ListBull4">
    <w:name w:val="List Bull 4"/>
    <w:basedOn w:val="NoList"/>
    <w:uiPriority w:val="99"/>
    <w:pPr>
      <w:numPr>
        <w:numId w:val="7"/>
      </w:numPr>
    </w:pPr>
  </w:style>
  <w:style w:type="numbering" w:customStyle="1" w:styleId="ListBull5">
    <w:name w:val="List Bull 5"/>
    <w:basedOn w:val="NoList"/>
    <w:uiPriority w:val="99"/>
    <w:pPr>
      <w:numPr>
        <w:numId w:val="8"/>
      </w:numPr>
    </w:pPr>
  </w:style>
  <w:style w:type="numbering" w:customStyle="1" w:styleId="ListNum2">
    <w:name w:val="List Num 2"/>
    <w:basedOn w:val="NoList"/>
    <w:uiPriority w:val="99"/>
    <w:pPr>
      <w:numPr>
        <w:numId w:val="9"/>
      </w:numPr>
    </w:pPr>
  </w:style>
  <w:style w:type="numbering" w:customStyle="1" w:styleId="ListNum3">
    <w:name w:val="List Num 3"/>
    <w:basedOn w:val="NoList"/>
    <w:uiPriority w:val="99"/>
    <w:pPr>
      <w:numPr>
        <w:numId w:val="10"/>
      </w:numPr>
    </w:pPr>
  </w:style>
  <w:style w:type="numbering" w:customStyle="1" w:styleId="ListNum4">
    <w:name w:val="List Num 4"/>
    <w:basedOn w:val="NoList"/>
    <w:uiPriority w:val="99"/>
    <w:pPr>
      <w:numPr>
        <w:numId w:val="11"/>
      </w:numPr>
    </w:pPr>
  </w:style>
  <w:style w:type="numbering" w:customStyle="1" w:styleId="ListNum5">
    <w:name w:val="List Num 5"/>
    <w:basedOn w:val="NoList"/>
    <w:uiPriority w:val="99"/>
    <w:pPr>
      <w:numPr>
        <w:numId w:val="12"/>
      </w:numPr>
    </w:pPr>
  </w:style>
  <w:style w:type="paragraph" w:customStyle="1" w:styleId="CharCharChar">
    <w:name w:val="Char Char Char"/>
    <w:basedOn w:val="Normal"/>
    <w:rsid w:val="006F54E4"/>
    <w:pPr>
      <w:spacing w:after="160" w:line="240" w:lineRule="exact"/>
      <w:jc w:val="both"/>
    </w:pPr>
    <w:rPr>
      <w:rFonts w:eastAsia="Times New Roman"/>
      <w:noProof/>
      <w:szCs w:val="20"/>
    </w:rPr>
  </w:style>
  <w:style w:type="character" w:styleId="CommentReference">
    <w:name w:val="annotation reference"/>
    <w:basedOn w:val="DefaultParagraphFont"/>
    <w:uiPriority w:val="99"/>
    <w:semiHidden/>
    <w:unhideWhenUsed/>
    <w:rsid w:val="00631BEE"/>
    <w:rPr>
      <w:sz w:val="18"/>
      <w:szCs w:val="18"/>
    </w:rPr>
  </w:style>
  <w:style w:type="paragraph" w:styleId="CommentText">
    <w:name w:val="annotation text"/>
    <w:basedOn w:val="Normal"/>
    <w:link w:val="CommentTextChar"/>
    <w:uiPriority w:val="99"/>
    <w:semiHidden/>
    <w:unhideWhenUsed/>
    <w:rsid w:val="00631BEE"/>
    <w:rPr>
      <w:rFonts w:asciiTheme="minorHAnsi" w:eastAsia="Times New Roman" w:hAnsiTheme="minorHAnsi"/>
    </w:rPr>
  </w:style>
  <w:style w:type="character" w:customStyle="1" w:styleId="CommentTextChar">
    <w:name w:val="Comment Text Char"/>
    <w:basedOn w:val="DefaultParagraphFont"/>
    <w:link w:val="CommentText"/>
    <w:uiPriority w:val="99"/>
    <w:semiHidden/>
    <w:rsid w:val="00631BEE"/>
    <w:rPr>
      <w:rFonts w:asciiTheme="minorHAnsi" w:eastAsia="Times New Roman" w:hAnsiTheme="minorHAnsi" w:cs="Times New Roman"/>
    </w:rPr>
  </w:style>
  <w:style w:type="paragraph" w:styleId="Revision">
    <w:name w:val="Revision"/>
    <w:hidden/>
    <w:uiPriority w:val="99"/>
    <w:semiHidden/>
    <w:rsid w:val="00104707"/>
    <w:pPr>
      <w:spacing w:after="0"/>
    </w:pPr>
  </w:style>
  <w:style w:type="table" w:styleId="TableGrid">
    <w:name w:val="Table Grid"/>
    <w:basedOn w:val="TableNormal"/>
    <w:uiPriority w:val="59"/>
    <w:rsid w:val="00EF5E3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200AC"/>
    <w:rPr>
      <w:rFonts w:ascii="Calibri" w:eastAsiaTheme="minorEastAsia" w:hAnsi="Calibri"/>
      <w:b/>
      <w:bCs/>
      <w:szCs w:val="20"/>
    </w:rPr>
  </w:style>
  <w:style w:type="character" w:customStyle="1" w:styleId="CommentSubjectChar">
    <w:name w:val="Comment Subject Char"/>
    <w:basedOn w:val="CommentTextChar"/>
    <w:link w:val="CommentSubject"/>
    <w:uiPriority w:val="99"/>
    <w:semiHidden/>
    <w:rsid w:val="00C200AC"/>
    <w:rPr>
      <w:rFonts w:asciiTheme="minorHAnsi" w:eastAsia="Times New Roman" w:hAnsiTheme="minorHAnsi" w:cs="Times New Roman"/>
      <w:b/>
      <w:bCs/>
      <w:szCs w:val="20"/>
    </w:rPr>
  </w:style>
  <w:style w:type="paragraph" w:customStyle="1" w:styleId="p1">
    <w:name w:val="p1"/>
    <w:basedOn w:val="Normal"/>
    <w:rsid w:val="00390ADC"/>
    <w:rPr>
      <w:rFonts w:ascii="Helvetica Neue" w:hAnsi="Helvetica Neue"/>
      <w:color w:val="454545"/>
      <w:sz w:val="18"/>
      <w:szCs w:val="18"/>
    </w:rPr>
  </w:style>
  <w:style w:type="character" w:styleId="Hyperlink">
    <w:name w:val="Hyperlink"/>
    <w:basedOn w:val="DefaultParagraphFont"/>
    <w:uiPriority w:val="99"/>
    <w:unhideWhenUsed/>
    <w:rsid w:val="00D53FD4"/>
    <w:rPr>
      <w:color w:val="0000FF" w:themeColor="hyperlink"/>
      <w:u w:val="single"/>
    </w:rPr>
  </w:style>
  <w:style w:type="character" w:styleId="UnresolvedMention">
    <w:name w:val="Unresolved Mention"/>
    <w:basedOn w:val="DefaultParagraphFont"/>
    <w:uiPriority w:val="99"/>
    <w:rsid w:val="00D53FD4"/>
    <w:rPr>
      <w:color w:val="605E5C"/>
      <w:shd w:val="clear" w:color="auto" w:fill="E1DFDD"/>
    </w:rPr>
  </w:style>
  <w:style w:type="paragraph" w:customStyle="1" w:styleId="TableParagraph">
    <w:name w:val="Table Paragraph"/>
    <w:basedOn w:val="Normal"/>
    <w:uiPriority w:val="1"/>
    <w:qFormat/>
    <w:rsid w:val="00244749"/>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0704">
      <w:bodyDiv w:val="1"/>
      <w:marLeft w:val="0"/>
      <w:marRight w:val="0"/>
      <w:marTop w:val="0"/>
      <w:marBottom w:val="0"/>
      <w:divBdr>
        <w:top w:val="none" w:sz="0" w:space="0" w:color="auto"/>
        <w:left w:val="none" w:sz="0" w:space="0" w:color="auto"/>
        <w:bottom w:val="none" w:sz="0" w:space="0" w:color="auto"/>
        <w:right w:val="none" w:sz="0" w:space="0" w:color="auto"/>
      </w:divBdr>
      <w:divsChild>
        <w:div w:id="1632830387">
          <w:marLeft w:val="0"/>
          <w:marRight w:val="0"/>
          <w:marTop w:val="0"/>
          <w:marBottom w:val="0"/>
          <w:divBdr>
            <w:top w:val="none" w:sz="0" w:space="0" w:color="auto"/>
            <w:left w:val="none" w:sz="0" w:space="0" w:color="auto"/>
            <w:bottom w:val="none" w:sz="0" w:space="0" w:color="auto"/>
            <w:right w:val="none" w:sz="0" w:space="0" w:color="auto"/>
          </w:divBdr>
        </w:div>
        <w:div w:id="1619407158">
          <w:marLeft w:val="0"/>
          <w:marRight w:val="0"/>
          <w:marTop w:val="0"/>
          <w:marBottom w:val="0"/>
          <w:divBdr>
            <w:top w:val="none" w:sz="0" w:space="0" w:color="auto"/>
            <w:left w:val="none" w:sz="0" w:space="0" w:color="auto"/>
            <w:bottom w:val="none" w:sz="0" w:space="0" w:color="auto"/>
            <w:right w:val="none" w:sz="0" w:space="0" w:color="auto"/>
          </w:divBdr>
        </w:div>
        <w:div w:id="2042586142">
          <w:marLeft w:val="0"/>
          <w:marRight w:val="0"/>
          <w:marTop w:val="0"/>
          <w:marBottom w:val="0"/>
          <w:divBdr>
            <w:top w:val="none" w:sz="0" w:space="0" w:color="auto"/>
            <w:left w:val="none" w:sz="0" w:space="0" w:color="auto"/>
            <w:bottom w:val="none" w:sz="0" w:space="0" w:color="auto"/>
            <w:right w:val="none" w:sz="0" w:space="0" w:color="auto"/>
          </w:divBdr>
        </w:div>
      </w:divsChild>
    </w:div>
    <w:div w:id="51000201">
      <w:bodyDiv w:val="1"/>
      <w:marLeft w:val="0"/>
      <w:marRight w:val="0"/>
      <w:marTop w:val="0"/>
      <w:marBottom w:val="0"/>
      <w:divBdr>
        <w:top w:val="none" w:sz="0" w:space="0" w:color="auto"/>
        <w:left w:val="none" w:sz="0" w:space="0" w:color="auto"/>
        <w:bottom w:val="none" w:sz="0" w:space="0" w:color="auto"/>
        <w:right w:val="none" w:sz="0" w:space="0" w:color="auto"/>
      </w:divBdr>
      <w:divsChild>
        <w:div w:id="532621710">
          <w:marLeft w:val="0"/>
          <w:marRight w:val="0"/>
          <w:marTop w:val="0"/>
          <w:marBottom w:val="0"/>
          <w:divBdr>
            <w:top w:val="none" w:sz="0" w:space="0" w:color="auto"/>
            <w:left w:val="none" w:sz="0" w:space="0" w:color="auto"/>
            <w:bottom w:val="none" w:sz="0" w:space="0" w:color="auto"/>
            <w:right w:val="none" w:sz="0" w:space="0" w:color="auto"/>
          </w:divBdr>
        </w:div>
        <w:div w:id="1261794305">
          <w:marLeft w:val="0"/>
          <w:marRight w:val="0"/>
          <w:marTop w:val="0"/>
          <w:marBottom w:val="0"/>
          <w:divBdr>
            <w:top w:val="none" w:sz="0" w:space="0" w:color="auto"/>
            <w:left w:val="none" w:sz="0" w:space="0" w:color="auto"/>
            <w:bottom w:val="none" w:sz="0" w:space="0" w:color="auto"/>
            <w:right w:val="none" w:sz="0" w:space="0" w:color="auto"/>
          </w:divBdr>
        </w:div>
        <w:div w:id="99034872">
          <w:marLeft w:val="0"/>
          <w:marRight w:val="0"/>
          <w:marTop w:val="0"/>
          <w:marBottom w:val="0"/>
          <w:divBdr>
            <w:top w:val="none" w:sz="0" w:space="0" w:color="auto"/>
            <w:left w:val="none" w:sz="0" w:space="0" w:color="auto"/>
            <w:bottom w:val="none" w:sz="0" w:space="0" w:color="auto"/>
            <w:right w:val="none" w:sz="0" w:space="0" w:color="auto"/>
          </w:divBdr>
        </w:div>
      </w:divsChild>
    </w:div>
    <w:div w:id="70083239">
      <w:bodyDiv w:val="1"/>
      <w:marLeft w:val="0"/>
      <w:marRight w:val="0"/>
      <w:marTop w:val="0"/>
      <w:marBottom w:val="0"/>
      <w:divBdr>
        <w:top w:val="none" w:sz="0" w:space="0" w:color="auto"/>
        <w:left w:val="none" w:sz="0" w:space="0" w:color="auto"/>
        <w:bottom w:val="none" w:sz="0" w:space="0" w:color="auto"/>
        <w:right w:val="none" w:sz="0" w:space="0" w:color="auto"/>
      </w:divBdr>
    </w:div>
    <w:div w:id="288708749">
      <w:bodyDiv w:val="1"/>
      <w:marLeft w:val="0"/>
      <w:marRight w:val="0"/>
      <w:marTop w:val="0"/>
      <w:marBottom w:val="0"/>
      <w:divBdr>
        <w:top w:val="none" w:sz="0" w:space="0" w:color="auto"/>
        <w:left w:val="none" w:sz="0" w:space="0" w:color="auto"/>
        <w:bottom w:val="none" w:sz="0" w:space="0" w:color="auto"/>
        <w:right w:val="none" w:sz="0" w:space="0" w:color="auto"/>
      </w:divBdr>
    </w:div>
    <w:div w:id="472799488">
      <w:bodyDiv w:val="1"/>
      <w:marLeft w:val="0"/>
      <w:marRight w:val="0"/>
      <w:marTop w:val="0"/>
      <w:marBottom w:val="0"/>
      <w:divBdr>
        <w:top w:val="none" w:sz="0" w:space="0" w:color="auto"/>
        <w:left w:val="none" w:sz="0" w:space="0" w:color="auto"/>
        <w:bottom w:val="none" w:sz="0" w:space="0" w:color="auto"/>
        <w:right w:val="none" w:sz="0" w:space="0" w:color="auto"/>
      </w:divBdr>
    </w:div>
    <w:div w:id="523716987">
      <w:bodyDiv w:val="1"/>
      <w:marLeft w:val="0"/>
      <w:marRight w:val="0"/>
      <w:marTop w:val="0"/>
      <w:marBottom w:val="0"/>
      <w:divBdr>
        <w:top w:val="none" w:sz="0" w:space="0" w:color="auto"/>
        <w:left w:val="none" w:sz="0" w:space="0" w:color="auto"/>
        <w:bottom w:val="none" w:sz="0" w:space="0" w:color="auto"/>
        <w:right w:val="none" w:sz="0" w:space="0" w:color="auto"/>
      </w:divBdr>
    </w:div>
    <w:div w:id="677387003">
      <w:bodyDiv w:val="1"/>
      <w:marLeft w:val="0"/>
      <w:marRight w:val="0"/>
      <w:marTop w:val="0"/>
      <w:marBottom w:val="0"/>
      <w:divBdr>
        <w:top w:val="none" w:sz="0" w:space="0" w:color="auto"/>
        <w:left w:val="none" w:sz="0" w:space="0" w:color="auto"/>
        <w:bottom w:val="none" w:sz="0" w:space="0" w:color="auto"/>
        <w:right w:val="none" w:sz="0" w:space="0" w:color="auto"/>
      </w:divBdr>
    </w:div>
    <w:div w:id="710619759">
      <w:bodyDiv w:val="1"/>
      <w:marLeft w:val="0"/>
      <w:marRight w:val="0"/>
      <w:marTop w:val="0"/>
      <w:marBottom w:val="0"/>
      <w:divBdr>
        <w:top w:val="none" w:sz="0" w:space="0" w:color="auto"/>
        <w:left w:val="none" w:sz="0" w:space="0" w:color="auto"/>
        <w:bottom w:val="none" w:sz="0" w:space="0" w:color="auto"/>
        <w:right w:val="none" w:sz="0" w:space="0" w:color="auto"/>
      </w:divBdr>
    </w:div>
    <w:div w:id="787503943">
      <w:bodyDiv w:val="1"/>
      <w:marLeft w:val="0"/>
      <w:marRight w:val="0"/>
      <w:marTop w:val="0"/>
      <w:marBottom w:val="0"/>
      <w:divBdr>
        <w:top w:val="none" w:sz="0" w:space="0" w:color="auto"/>
        <w:left w:val="none" w:sz="0" w:space="0" w:color="auto"/>
        <w:bottom w:val="none" w:sz="0" w:space="0" w:color="auto"/>
        <w:right w:val="none" w:sz="0" w:space="0" w:color="auto"/>
      </w:divBdr>
    </w:div>
    <w:div w:id="835145929">
      <w:bodyDiv w:val="1"/>
      <w:marLeft w:val="0"/>
      <w:marRight w:val="0"/>
      <w:marTop w:val="0"/>
      <w:marBottom w:val="0"/>
      <w:divBdr>
        <w:top w:val="none" w:sz="0" w:space="0" w:color="auto"/>
        <w:left w:val="none" w:sz="0" w:space="0" w:color="auto"/>
        <w:bottom w:val="none" w:sz="0" w:space="0" w:color="auto"/>
        <w:right w:val="none" w:sz="0" w:space="0" w:color="auto"/>
      </w:divBdr>
    </w:div>
    <w:div w:id="991984640">
      <w:bodyDiv w:val="1"/>
      <w:marLeft w:val="0"/>
      <w:marRight w:val="0"/>
      <w:marTop w:val="0"/>
      <w:marBottom w:val="0"/>
      <w:divBdr>
        <w:top w:val="none" w:sz="0" w:space="0" w:color="auto"/>
        <w:left w:val="none" w:sz="0" w:space="0" w:color="auto"/>
        <w:bottom w:val="none" w:sz="0" w:space="0" w:color="auto"/>
        <w:right w:val="none" w:sz="0" w:space="0" w:color="auto"/>
      </w:divBdr>
    </w:div>
    <w:div w:id="1022822837">
      <w:bodyDiv w:val="1"/>
      <w:marLeft w:val="0"/>
      <w:marRight w:val="0"/>
      <w:marTop w:val="0"/>
      <w:marBottom w:val="0"/>
      <w:divBdr>
        <w:top w:val="none" w:sz="0" w:space="0" w:color="auto"/>
        <w:left w:val="none" w:sz="0" w:space="0" w:color="auto"/>
        <w:bottom w:val="none" w:sz="0" w:space="0" w:color="auto"/>
        <w:right w:val="none" w:sz="0" w:space="0" w:color="auto"/>
      </w:divBdr>
    </w:div>
    <w:div w:id="1036276752">
      <w:bodyDiv w:val="1"/>
      <w:marLeft w:val="0"/>
      <w:marRight w:val="0"/>
      <w:marTop w:val="0"/>
      <w:marBottom w:val="0"/>
      <w:divBdr>
        <w:top w:val="none" w:sz="0" w:space="0" w:color="auto"/>
        <w:left w:val="none" w:sz="0" w:space="0" w:color="auto"/>
        <w:bottom w:val="none" w:sz="0" w:space="0" w:color="auto"/>
        <w:right w:val="none" w:sz="0" w:space="0" w:color="auto"/>
      </w:divBdr>
      <w:divsChild>
        <w:div w:id="506091773">
          <w:marLeft w:val="0"/>
          <w:marRight w:val="0"/>
          <w:marTop w:val="0"/>
          <w:marBottom w:val="0"/>
          <w:divBdr>
            <w:top w:val="none" w:sz="0" w:space="0" w:color="auto"/>
            <w:left w:val="none" w:sz="0" w:space="0" w:color="auto"/>
            <w:bottom w:val="none" w:sz="0" w:space="0" w:color="auto"/>
            <w:right w:val="none" w:sz="0" w:space="0" w:color="auto"/>
          </w:divBdr>
        </w:div>
        <w:div w:id="174079680">
          <w:marLeft w:val="0"/>
          <w:marRight w:val="0"/>
          <w:marTop w:val="0"/>
          <w:marBottom w:val="0"/>
          <w:divBdr>
            <w:top w:val="none" w:sz="0" w:space="0" w:color="auto"/>
            <w:left w:val="none" w:sz="0" w:space="0" w:color="auto"/>
            <w:bottom w:val="none" w:sz="0" w:space="0" w:color="auto"/>
            <w:right w:val="none" w:sz="0" w:space="0" w:color="auto"/>
          </w:divBdr>
        </w:div>
        <w:div w:id="1504666399">
          <w:marLeft w:val="0"/>
          <w:marRight w:val="0"/>
          <w:marTop w:val="0"/>
          <w:marBottom w:val="0"/>
          <w:divBdr>
            <w:top w:val="none" w:sz="0" w:space="0" w:color="auto"/>
            <w:left w:val="none" w:sz="0" w:space="0" w:color="auto"/>
            <w:bottom w:val="none" w:sz="0" w:space="0" w:color="auto"/>
            <w:right w:val="none" w:sz="0" w:space="0" w:color="auto"/>
          </w:divBdr>
        </w:div>
      </w:divsChild>
    </w:div>
    <w:div w:id="1093554180">
      <w:bodyDiv w:val="1"/>
      <w:marLeft w:val="0"/>
      <w:marRight w:val="0"/>
      <w:marTop w:val="0"/>
      <w:marBottom w:val="0"/>
      <w:divBdr>
        <w:top w:val="none" w:sz="0" w:space="0" w:color="auto"/>
        <w:left w:val="none" w:sz="0" w:space="0" w:color="auto"/>
        <w:bottom w:val="none" w:sz="0" w:space="0" w:color="auto"/>
        <w:right w:val="none" w:sz="0" w:space="0" w:color="auto"/>
      </w:divBdr>
    </w:div>
    <w:div w:id="1387799897">
      <w:bodyDiv w:val="1"/>
      <w:marLeft w:val="0"/>
      <w:marRight w:val="0"/>
      <w:marTop w:val="0"/>
      <w:marBottom w:val="0"/>
      <w:divBdr>
        <w:top w:val="none" w:sz="0" w:space="0" w:color="auto"/>
        <w:left w:val="none" w:sz="0" w:space="0" w:color="auto"/>
        <w:bottom w:val="none" w:sz="0" w:space="0" w:color="auto"/>
        <w:right w:val="none" w:sz="0" w:space="0" w:color="auto"/>
      </w:divBdr>
    </w:div>
    <w:div w:id="1445730195">
      <w:bodyDiv w:val="1"/>
      <w:marLeft w:val="0"/>
      <w:marRight w:val="0"/>
      <w:marTop w:val="0"/>
      <w:marBottom w:val="0"/>
      <w:divBdr>
        <w:top w:val="none" w:sz="0" w:space="0" w:color="auto"/>
        <w:left w:val="none" w:sz="0" w:space="0" w:color="auto"/>
        <w:bottom w:val="none" w:sz="0" w:space="0" w:color="auto"/>
        <w:right w:val="none" w:sz="0" w:space="0" w:color="auto"/>
      </w:divBdr>
    </w:div>
    <w:div w:id="1561556329">
      <w:bodyDiv w:val="1"/>
      <w:marLeft w:val="0"/>
      <w:marRight w:val="0"/>
      <w:marTop w:val="0"/>
      <w:marBottom w:val="0"/>
      <w:divBdr>
        <w:top w:val="none" w:sz="0" w:space="0" w:color="auto"/>
        <w:left w:val="none" w:sz="0" w:space="0" w:color="auto"/>
        <w:bottom w:val="none" w:sz="0" w:space="0" w:color="auto"/>
        <w:right w:val="none" w:sz="0" w:space="0" w:color="auto"/>
      </w:divBdr>
    </w:div>
    <w:div w:id="1613515660">
      <w:bodyDiv w:val="1"/>
      <w:marLeft w:val="0"/>
      <w:marRight w:val="0"/>
      <w:marTop w:val="0"/>
      <w:marBottom w:val="0"/>
      <w:divBdr>
        <w:top w:val="none" w:sz="0" w:space="0" w:color="auto"/>
        <w:left w:val="none" w:sz="0" w:space="0" w:color="auto"/>
        <w:bottom w:val="none" w:sz="0" w:space="0" w:color="auto"/>
        <w:right w:val="none" w:sz="0" w:space="0" w:color="auto"/>
      </w:divBdr>
    </w:div>
    <w:div w:id="1634631371">
      <w:bodyDiv w:val="1"/>
      <w:marLeft w:val="0"/>
      <w:marRight w:val="0"/>
      <w:marTop w:val="0"/>
      <w:marBottom w:val="0"/>
      <w:divBdr>
        <w:top w:val="none" w:sz="0" w:space="0" w:color="auto"/>
        <w:left w:val="none" w:sz="0" w:space="0" w:color="auto"/>
        <w:bottom w:val="none" w:sz="0" w:space="0" w:color="auto"/>
        <w:right w:val="none" w:sz="0" w:space="0" w:color="auto"/>
      </w:divBdr>
    </w:div>
    <w:div w:id="1698505593">
      <w:bodyDiv w:val="1"/>
      <w:marLeft w:val="0"/>
      <w:marRight w:val="0"/>
      <w:marTop w:val="0"/>
      <w:marBottom w:val="0"/>
      <w:divBdr>
        <w:top w:val="none" w:sz="0" w:space="0" w:color="auto"/>
        <w:left w:val="none" w:sz="0" w:space="0" w:color="auto"/>
        <w:bottom w:val="none" w:sz="0" w:space="0" w:color="auto"/>
        <w:right w:val="none" w:sz="0" w:space="0" w:color="auto"/>
      </w:divBdr>
      <w:divsChild>
        <w:div w:id="1876304931">
          <w:marLeft w:val="0"/>
          <w:marRight w:val="0"/>
          <w:marTop w:val="0"/>
          <w:marBottom w:val="0"/>
          <w:divBdr>
            <w:top w:val="none" w:sz="0" w:space="0" w:color="auto"/>
            <w:left w:val="none" w:sz="0" w:space="0" w:color="auto"/>
            <w:bottom w:val="none" w:sz="0" w:space="0" w:color="auto"/>
            <w:right w:val="none" w:sz="0" w:space="0" w:color="auto"/>
          </w:divBdr>
          <w:divsChild>
            <w:div w:id="130098785">
              <w:marLeft w:val="0"/>
              <w:marRight w:val="0"/>
              <w:marTop w:val="0"/>
              <w:marBottom w:val="0"/>
              <w:divBdr>
                <w:top w:val="none" w:sz="0" w:space="0" w:color="auto"/>
                <w:left w:val="none" w:sz="0" w:space="0" w:color="auto"/>
                <w:bottom w:val="none" w:sz="0" w:space="0" w:color="auto"/>
                <w:right w:val="none" w:sz="0" w:space="0" w:color="auto"/>
              </w:divBdr>
              <w:divsChild>
                <w:div w:id="162261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16245">
      <w:bodyDiv w:val="1"/>
      <w:marLeft w:val="0"/>
      <w:marRight w:val="0"/>
      <w:marTop w:val="0"/>
      <w:marBottom w:val="0"/>
      <w:divBdr>
        <w:top w:val="none" w:sz="0" w:space="0" w:color="auto"/>
        <w:left w:val="none" w:sz="0" w:space="0" w:color="auto"/>
        <w:bottom w:val="none" w:sz="0" w:space="0" w:color="auto"/>
        <w:right w:val="none" w:sz="0" w:space="0" w:color="auto"/>
      </w:divBdr>
    </w:div>
    <w:div w:id="1918316834">
      <w:bodyDiv w:val="1"/>
      <w:marLeft w:val="0"/>
      <w:marRight w:val="0"/>
      <w:marTop w:val="0"/>
      <w:marBottom w:val="0"/>
      <w:divBdr>
        <w:top w:val="none" w:sz="0" w:space="0" w:color="auto"/>
        <w:left w:val="none" w:sz="0" w:space="0" w:color="auto"/>
        <w:bottom w:val="none" w:sz="0" w:space="0" w:color="auto"/>
        <w:right w:val="none" w:sz="0" w:space="0" w:color="auto"/>
      </w:divBdr>
    </w:div>
    <w:div w:id="2013489771">
      <w:bodyDiv w:val="1"/>
      <w:marLeft w:val="0"/>
      <w:marRight w:val="0"/>
      <w:marTop w:val="0"/>
      <w:marBottom w:val="0"/>
      <w:divBdr>
        <w:top w:val="none" w:sz="0" w:space="0" w:color="auto"/>
        <w:left w:val="none" w:sz="0" w:space="0" w:color="auto"/>
        <w:bottom w:val="none" w:sz="0" w:space="0" w:color="auto"/>
        <w:right w:val="none" w:sz="0" w:space="0" w:color="auto"/>
      </w:divBdr>
      <w:divsChild>
        <w:div w:id="327294899">
          <w:marLeft w:val="0"/>
          <w:marRight w:val="0"/>
          <w:marTop w:val="0"/>
          <w:marBottom w:val="0"/>
          <w:divBdr>
            <w:top w:val="none" w:sz="0" w:space="0" w:color="auto"/>
            <w:left w:val="none" w:sz="0" w:space="0" w:color="auto"/>
            <w:bottom w:val="none" w:sz="0" w:space="0" w:color="auto"/>
            <w:right w:val="none" w:sz="0" w:space="0" w:color="auto"/>
          </w:divBdr>
        </w:div>
        <w:div w:id="652758509">
          <w:marLeft w:val="0"/>
          <w:marRight w:val="0"/>
          <w:marTop w:val="0"/>
          <w:marBottom w:val="0"/>
          <w:divBdr>
            <w:top w:val="none" w:sz="0" w:space="0" w:color="auto"/>
            <w:left w:val="none" w:sz="0" w:space="0" w:color="auto"/>
            <w:bottom w:val="none" w:sz="0" w:space="0" w:color="auto"/>
            <w:right w:val="none" w:sz="0" w:space="0" w:color="auto"/>
          </w:divBdr>
        </w:div>
        <w:div w:id="735399077">
          <w:marLeft w:val="0"/>
          <w:marRight w:val="0"/>
          <w:marTop w:val="0"/>
          <w:marBottom w:val="0"/>
          <w:divBdr>
            <w:top w:val="none" w:sz="0" w:space="0" w:color="auto"/>
            <w:left w:val="none" w:sz="0" w:space="0" w:color="auto"/>
            <w:bottom w:val="none" w:sz="0" w:space="0" w:color="auto"/>
            <w:right w:val="none" w:sz="0" w:space="0" w:color="auto"/>
          </w:divBdr>
        </w:div>
      </w:divsChild>
    </w:div>
    <w:div w:id="2074620412">
      <w:bodyDiv w:val="1"/>
      <w:marLeft w:val="0"/>
      <w:marRight w:val="0"/>
      <w:marTop w:val="0"/>
      <w:marBottom w:val="0"/>
      <w:divBdr>
        <w:top w:val="none" w:sz="0" w:space="0" w:color="auto"/>
        <w:left w:val="none" w:sz="0" w:space="0" w:color="auto"/>
        <w:bottom w:val="none" w:sz="0" w:space="0" w:color="auto"/>
        <w:right w:val="none" w:sz="0" w:space="0" w:color="auto"/>
      </w:divBdr>
      <w:divsChild>
        <w:div w:id="1645547424">
          <w:marLeft w:val="0"/>
          <w:marRight w:val="0"/>
          <w:marTop w:val="0"/>
          <w:marBottom w:val="0"/>
          <w:divBdr>
            <w:top w:val="none" w:sz="0" w:space="0" w:color="auto"/>
            <w:left w:val="none" w:sz="0" w:space="0" w:color="auto"/>
            <w:bottom w:val="none" w:sz="0" w:space="0" w:color="auto"/>
            <w:right w:val="none" w:sz="0" w:space="0" w:color="auto"/>
          </w:divBdr>
          <w:divsChild>
            <w:div w:id="1777560880">
              <w:marLeft w:val="0"/>
              <w:marRight w:val="0"/>
              <w:marTop w:val="0"/>
              <w:marBottom w:val="0"/>
              <w:divBdr>
                <w:top w:val="none" w:sz="0" w:space="0" w:color="auto"/>
                <w:left w:val="none" w:sz="0" w:space="0" w:color="auto"/>
                <w:bottom w:val="none" w:sz="0" w:space="0" w:color="auto"/>
                <w:right w:val="none" w:sz="0" w:space="0" w:color="auto"/>
              </w:divBdr>
              <w:divsChild>
                <w:div w:id="1196886352">
                  <w:marLeft w:val="0"/>
                  <w:marRight w:val="0"/>
                  <w:marTop w:val="0"/>
                  <w:marBottom w:val="0"/>
                  <w:divBdr>
                    <w:top w:val="none" w:sz="0" w:space="0" w:color="auto"/>
                    <w:left w:val="none" w:sz="0" w:space="0" w:color="auto"/>
                    <w:bottom w:val="none" w:sz="0" w:space="0" w:color="auto"/>
                    <w:right w:val="none" w:sz="0" w:space="0" w:color="auto"/>
                  </w:divBdr>
                  <w:divsChild>
                    <w:div w:id="1386298100">
                      <w:marLeft w:val="0"/>
                      <w:marRight w:val="0"/>
                      <w:marTop w:val="0"/>
                      <w:marBottom w:val="0"/>
                      <w:divBdr>
                        <w:top w:val="none" w:sz="0" w:space="0" w:color="auto"/>
                        <w:left w:val="none" w:sz="0" w:space="0" w:color="auto"/>
                        <w:bottom w:val="none" w:sz="0" w:space="0" w:color="auto"/>
                        <w:right w:val="none" w:sz="0" w:space="0" w:color="auto"/>
                      </w:divBdr>
                    </w:div>
                  </w:divsChild>
                </w:div>
                <w:div w:id="1256283139">
                  <w:marLeft w:val="0"/>
                  <w:marRight w:val="0"/>
                  <w:marTop w:val="0"/>
                  <w:marBottom w:val="0"/>
                  <w:divBdr>
                    <w:top w:val="none" w:sz="0" w:space="0" w:color="auto"/>
                    <w:left w:val="none" w:sz="0" w:space="0" w:color="auto"/>
                    <w:bottom w:val="none" w:sz="0" w:space="0" w:color="auto"/>
                    <w:right w:val="none" w:sz="0" w:space="0" w:color="auto"/>
                  </w:divBdr>
                  <w:divsChild>
                    <w:div w:id="1320889743">
                      <w:marLeft w:val="0"/>
                      <w:marRight w:val="0"/>
                      <w:marTop w:val="0"/>
                      <w:marBottom w:val="0"/>
                      <w:divBdr>
                        <w:top w:val="none" w:sz="0" w:space="0" w:color="auto"/>
                        <w:left w:val="none" w:sz="0" w:space="0" w:color="auto"/>
                        <w:bottom w:val="none" w:sz="0" w:space="0" w:color="auto"/>
                        <w:right w:val="none" w:sz="0" w:space="0" w:color="auto"/>
                      </w:divBdr>
                    </w:div>
                  </w:divsChild>
                </w:div>
                <w:div w:id="2050718373">
                  <w:marLeft w:val="0"/>
                  <w:marRight w:val="0"/>
                  <w:marTop w:val="0"/>
                  <w:marBottom w:val="0"/>
                  <w:divBdr>
                    <w:top w:val="none" w:sz="0" w:space="0" w:color="auto"/>
                    <w:left w:val="none" w:sz="0" w:space="0" w:color="auto"/>
                    <w:bottom w:val="none" w:sz="0" w:space="0" w:color="auto"/>
                    <w:right w:val="none" w:sz="0" w:space="0" w:color="auto"/>
                  </w:divBdr>
                  <w:divsChild>
                    <w:div w:id="1978023223">
                      <w:marLeft w:val="0"/>
                      <w:marRight w:val="0"/>
                      <w:marTop w:val="0"/>
                      <w:marBottom w:val="0"/>
                      <w:divBdr>
                        <w:top w:val="none" w:sz="0" w:space="0" w:color="auto"/>
                        <w:left w:val="none" w:sz="0" w:space="0" w:color="auto"/>
                        <w:bottom w:val="none" w:sz="0" w:space="0" w:color="auto"/>
                        <w:right w:val="none" w:sz="0" w:space="0" w:color="auto"/>
                      </w:divBdr>
                    </w:div>
                  </w:divsChild>
                </w:div>
                <w:div w:id="787045485">
                  <w:marLeft w:val="0"/>
                  <w:marRight w:val="0"/>
                  <w:marTop w:val="0"/>
                  <w:marBottom w:val="0"/>
                  <w:divBdr>
                    <w:top w:val="none" w:sz="0" w:space="0" w:color="auto"/>
                    <w:left w:val="none" w:sz="0" w:space="0" w:color="auto"/>
                    <w:bottom w:val="none" w:sz="0" w:space="0" w:color="auto"/>
                    <w:right w:val="none" w:sz="0" w:space="0" w:color="auto"/>
                  </w:divBdr>
                  <w:divsChild>
                    <w:div w:id="899488047">
                      <w:marLeft w:val="0"/>
                      <w:marRight w:val="0"/>
                      <w:marTop w:val="0"/>
                      <w:marBottom w:val="0"/>
                      <w:divBdr>
                        <w:top w:val="none" w:sz="0" w:space="0" w:color="auto"/>
                        <w:left w:val="none" w:sz="0" w:space="0" w:color="auto"/>
                        <w:bottom w:val="none" w:sz="0" w:space="0" w:color="auto"/>
                        <w:right w:val="none" w:sz="0" w:space="0" w:color="auto"/>
                      </w:divBdr>
                    </w:div>
                  </w:divsChild>
                </w:div>
                <w:div w:id="745809526">
                  <w:marLeft w:val="0"/>
                  <w:marRight w:val="0"/>
                  <w:marTop w:val="0"/>
                  <w:marBottom w:val="0"/>
                  <w:divBdr>
                    <w:top w:val="none" w:sz="0" w:space="0" w:color="auto"/>
                    <w:left w:val="none" w:sz="0" w:space="0" w:color="auto"/>
                    <w:bottom w:val="none" w:sz="0" w:space="0" w:color="auto"/>
                    <w:right w:val="none" w:sz="0" w:space="0" w:color="auto"/>
                  </w:divBdr>
                  <w:divsChild>
                    <w:div w:id="1951008860">
                      <w:marLeft w:val="0"/>
                      <w:marRight w:val="0"/>
                      <w:marTop w:val="0"/>
                      <w:marBottom w:val="0"/>
                      <w:divBdr>
                        <w:top w:val="none" w:sz="0" w:space="0" w:color="auto"/>
                        <w:left w:val="none" w:sz="0" w:space="0" w:color="auto"/>
                        <w:bottom w:val="none" w:sz="0" w:space="0" w:color="auto"/>
                        <w:right w:val="none" w:sz="0" w:space="0" w:color="auto"/>
                      </w:divBdr>
                    </w:div>
                  </w:divsChild>
                </w:div>
                <w:div w:id="1459759360">
                  <w:marLeft w:val="0"/>
                  <w:marRight w:val="0"/>
                  <w:marTop w:val="0"/>
                  <w:marBottom w:val="0"/>
                  <w:divBdr>
                    <w:top w:val="none" w:sz="0" w:space="0" w:color="auto"/>
                    <w:left w:val="none" w:sz="0" w:space="0" w:color="auto"/>
                    <w:bottom w:val="none" w:sz="0" w:space="0" w:color="auto"/>
                    <w:right w:val="none" w:sz="0" w:space="0" w:color="auto"/>
                  </w:divBdr>
                  <w:divsChild>
                    <w:div w:id="134397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832920">
      <w:bodyDiv w:val="1"/>
      <w:marLeft w:val="0"/>
      <w:marRight w:val="0"/>
      <w:marTop w:val="0"/>
      <w:marBottom w:val="0"/>
      <w:divBdr>
        <w:top w:val="none" w:sz="0" w:space="0" w:color="auto"/>
        <w:left w:val="none" w:sz="0" w:space="0" w:color="auto"/>
        <w:bottom w:val="none" w:sz="0" w:space="0" w:color="auto"/>
        <w:right w:val="none" w:sz="0" w:space="0" w:color="auto"/>
      </w:divBdr>
      <w:divsChild>
        <w:div w:id="2014794858">
          <w:marLeft w:val="0"/>
          <w:marRight w:val="0"/>
          <w:marTop w:val="0"/>
          <w:marBottom w:val="0"/>
          <w:divBdr>
            <w:top w:val="none" w:sz="0" w:space="0" w:color="auto"/>
            <w:left w:val="none" w:sz="0" w:space="0" w:color="auto"/>
            <w:bottom w:val="none" w:sz="0" w:space="0" w:color="auto"/>
            <w:right w:val="none" w:sz="0" w:space="0" w:color="auto"/>
          </w:divBdr>
          <w:divsChild>
            <w:div w:id="973603239">
              <w:marLeft w:val="0"/>
              <w:marRight w:val="0"/>
              <w:marTop w:val="0"/>
              <w:marBottom w:val="0"/>
              <w:divBdr>
                <w:top w:val="none" w:sz="0" w:space="0" w:color="auto"/>
                <w:left w:val="none" w:sz="0" w:space="0" w:color="auto"/>
                <w:bottom w:val="none" w:sz="0" w:space="0" w:color="auto"/>
                <w:right w:val="none" w:sz="0" w:space="0" w:color="auto"/>
              </w:divBdr>
              <w:divsChild>
                <w:div w:id="13819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920650">
      <w:bodyDiv w:val="1"/>
      <w:marLeft w:val="0"/>
      <w:marRight w:val="0"/>
      <w:marTop w:val="0"/>
      <w:marBottom w:val="0"/>
      <w:divBdr>
        <w:top w:val="none" w:sz="0" w:space="0" w:color="auto"/>
        <w:left w:val="none" w:sz="0" w:space="0" w:color="auto"/>
        <w:bottom w:val="none" w:sz="0" w:space="0" w:color="auto"/>
        <w:right w:val="none" w:sz="0" w:space="0" w:color="auto"/>
      </w:divBdr>
    </w:div>
    <w:div w:id="2147239424">
      <w:bodyDiv w:val="1"/>
      <w:marLeft w:val="0"/>
      <w:marRight w:val="0"/>
      <w:marTop w:val="0"/>
      <w:marBottom w:val="0"/>
      <w:divBdr>
        <w:top w:val="none" w:sz="0" w:space="0" w:color="auto"/>
        <w:left w:val="none" w:sz="0" w:space="0" w:color="auto"/>
        <w:bottom w:val="none" w:sz="0" w:space="0" w:color="auto"/>
        <w:right w:val="none" w:sz="0" w:space="0" w:color="auto"/>
      </w:divBdr>
      <w:divsChild>
        <w:div w:id="1426339500">
          <w:marLeft w:val="0"/>
          <w:marRight w:val="0"/>
          <w:marTop w:val="0"/>
          <w:marBottom w:val="0"/>
          <w:divBdr>
            <w:top w:val="none" w:sz="0" w:space="0" w:color="auto"/>
            <w:left w:val="none" w:sz="0" w:space="0" w:color="auto"/>
            <w:bottom w:val="none" w:sz="0" w:space="0" w:color="auto"/>
            <w:right w:val="none" w:sz="0" w:space="0" w:color="auto"/>
          </w:divBdr>
        </w:div>
        <w:div w:id="1820658204">
          <w:marLeft w:val="0"/>
          <w:marRight w:val="0"/>
          <w:marTop w:val="0"/>
          <w:marBottom w:val="0"/>
          <w:divBdr>
            <w:top w:val="none" w:sz="0" w:space="0" w:color="auto"/>
            <w:left w:val="none" w:sz="0" w:space="0" w:color="auto"/>
            <w:bottom w:val="none" w:sz="0" w:space="0" w:color="auto"/>
            <w:right w:val="none" w:sz="0" w:space="0" w:color="auto"/>
          </w:divBdr>
        </w:div>
        <w:div w:id="189191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ycloud.com/legal-and-privacy-center/data-processing-addendu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Esquire%20Innovations/iCreate/iTemplates/iAgreement/Agreement.ic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BB487-58E2-4746-A532-A3B36C13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Agreement.icex</Template>
  <TotalTime>12</TotalTime>
  <Pages>5</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Alina Lyamets</cp:lastModifiedBy>
  <cp:revision>4</cp:revision>
  <cp:lastPrinted>2018-09-26T22:05:00Z</cp:lastPrinted>
  <dcterms:created xsi:type="dcterms:W3CDTF">2024-08-13T21:25:00Z</dcterms:created>
  <dcterms:modified xsi:type="dcterms:W3CDTF">2024-09-10T16:22:00Z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oFAAohepTGvwTLgKnuiKjV+jQZfFvBo6/dgSvh1AmWyScUPYha+WvgFpJUAWLpkb8KBLQS9h40UnILWo
FmbaEwYY1Zl8jRY5TBgN2+WLrUpearT5pBFNtI9Og/pJyBZIUU3HGEICIoFPJDpU21NcmOX/9R6V
zuKSOhFw5dYBQgFj3T/NWexQ0SLCMw5YrW8WBctVKTsvsdv9hxChh0wEOiZdOis7E4pput0XkwbZ
YP7J+U1zEZ9sOlJgz</vt:lpwstr>
  </property>
  <property fmtid="{D5CDD505-2E9C-101B-9397-08002B2CF9AE}" pid="3" name="MAIL_MSG_ID2">
    <vt:lpwstr>SBbrBWTVbtQAGjpXBWftLEr2tPtM4GJiIOHeLp/f+IS0E6P9mxGp8Nftk3K
U4ElmBo2DRaEljtnofwEGE2pYe2sFmZzykYZuoHDuqpRl1Y9</vt:lpwstr>
  </property>
  <property fmtid="{D5CDD505-2E9C-101B-9397-08002B2CF9AE}" pid="4" name="RESPONSE_SENDER_NAME">
    <vt:lpwstr>sAAA2RgG6J6jCJ00GFdjMW8dRT5brP2kkCUZTpjRsdA4hcE=</vt:lpwstr>
  </property>
  <property fmtid="{D5CDD505-2E9C-101B-9397-08002B2CF9AE}" pid="5" name="EMAIL_OWNER_ADDRESS">
    <vt:lpwstr>4AAAMz5NUQ6P8J/ifP7p6z/j3ZyJe9F6TlqrW0JNObd5umHYB/HoHF0y1Q==</vt:lpwstr>
  </property>
  <property fmtid="{D5CDD505-2E9C-101B-9397-08002B2CF9AE}" pid="6" name="CUS_DocIDbChkLibDB">
    <vt:lpwstr>0</vt:lpwstr>
  </property>
  <property fmtid="{D5CDD505-2E9C-101B-9397-08002B2CF9AE}" pid="7" name="CUS_DocIDbchkDocumentName">
    <vt:lpwstr>0</vt:lpwstr>
  </property>
  <property fmtid="{D5CDD505-2E9C-101B-9397-08002B2CF9AE}" pid="8" name="CUS_DocIDbchkAuthorName">
    <vt:lpwstr>0</vt:lpwstr>
  </property>
  <property fmtid="{D5CDD505-2E9C-101B-9397-08002B2CF9AE}" pid="9" name="CUS_DocIDbchkDocumentNumber">
    <vt:lpwstr>-1</vt:lpwstr>
  </property>
  <property fmtid="{D5CDD505-2E9C-101B-9397-08002B2CF9AE}" pid="10" name="CUS_DocIDbchkVersionNumber">
    <vt:lpwstr>-1</vt:lpwstr>
  </property>
  <property fmtid="{D5CDD505-2E9C-101B-9397-08002B2CF9AE}" pid="11" name="CUS_DocIDbchkClientNumber">
    <vt:lpwstr>0</vt:lpwstr>
  </property>
  <property fmtid="{D5CDD505-2E9C-101B-9397-08002B2CF9AE}" pid="12" name="CUS_DocIDbchkMatterNumber">
    <vt:lpwstr>0</vt:lpwstr>
  </property>
  <property fmtid="{D5CDD505-2E9C-101B-9397-08002B2CF9AE}" pid="13" name="CUS_DocIDbchkDate">
    <vt:lpwstr>0</vt:lpwstr>
  </property>
  <property fmtid="{D5CDD505-2E9C-101B-9397-08002B2CF9AE}" pid="14" name="CUS_DocIDbchkTime">
    <vt:lpwstr>0</vt:lpwstr>
  </property>
  <property fmtid="{D5CDD505-2E9C-101B-9397-08002B2CF9AE}" pid="15" name="CUS_DocIDiPage">
    <vt:lpwstr>0</vt:lpwstr>
  </property>
  <property fmtid="{D5CDD505-2E9C-101B-9397-08002B2CF9AE}" pid="16" name="CUS_DocIDsSeparator">
    <vt:lpwstr>(Use Firm's Default)</vt:lpwstr>
  </property>
  <property fmtid="{D5CDD505-2E9C-101B-9397-08002B2CF9AE}" pid="17" name="CUS_DocIDEndSectionNumber">
    <vt:lpwstr>5</vt:lpwstr>
  </property>
  <property fmtid="{D5CDD505-2E9C-101B-9397-08002B2CF9AE}" pid="18" name="CUS_DocIDEndAdjustedPageNumber">
    <vt:lpwstr>15</vt:lpwstr>
  </property>
  <property fmtid="{D5CDD505-2E9C-101B-9397-08002B2CF9AE}" pid="19" name="CUS_DocIDOperation">
    <vt:lpwstr>LAST PAGE ONLY</vt:lpwstr>
  </property>
  <property fmtid="{D5CDD505-2E9C-101B-9397-08002B2CF9AE}" pid="20" name="CUS_DocIDString">
    <vt:lpwstr>4845-9075-1276\4</vt:lpwstr>
  </property>
  <property fmtid="{D5CDD505-2E9C-101B-9397-08002B2CF9AE}" pid="21" name="NDDocNumber">
    <vt:lpwstr>4845-9075-1276</vt:lpwstr>
  </property>
  <property fmtid="{D5CDD505-2E9C-101B-9397-08002B2CF9AE}" pid="22" name="CUS_DocIDVersion">
    <vt:lpwstr>4</vt:lpwstr>
  </property>
</Properties>
</file>